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36002" w14:textId="69725208" w:rsidR="00966235" w:rsidRDefault="002E3C72" w:rsidP="00C9269B">
      <w:pPr>
        <w:widowControl/>
        <w:rPr>
          <w:rFonts w:ascii="Calibri" w:hAnsi="Calibri" w:cs="Calibri"/>
          <w:sz w:val="26"/>
          <w:szCs w:val="26"/>
          <w:lang w:val="nl-NL"/>
        </w:rPr>
      </w:pPr>
      <w:bookmarkStart w:id="0" w:name="_GoBack"/>
      <w:bookmarkEnd w:id="0"/>
      <w:r>
        <w:rPr>
          <w:noProof/>
          <w:lang w:val="nl-NL"/>
        </w:rPr>
        <w:drawing>
          <wp:inline distT="0" distB="0" distL="0" distR="0" wp14:anchorId="094FAEA5" wp14:editId="58B9FAE0">
            <wp:extent cx="5760720" cy="3261995"/>
            <wp:effectExtent l="304800" t="304800" r="316230" b="319405"/>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5760720" cy="326199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00156DD4">
        <w:rPr>
          <w:noProof/>
          <w:lang w:val="nl-NL"/>
        </w:rPr>
        <mc:AlternateContent>
          <mc:Choice Requires="wps">
            <w:drawing>
              <wp:anchor distT="0" distB="0" distL="114300" distR="114300" simplePos="0" relativeHeight="251659264" behindDoc="0" locked="0" layoutInCell="1" allowOverlap="1" wp14:anchorId="4F347EFB" wp14:editId="53778CC6">
                <wp:simplePos x="0" y="0"/>
                <wp:positionH relativeFrom="column">
                  <wp:posOffset>1062355</wp:posOffset>
                </wp:positionH>
                <wp:positionV relativeFrom="paragraph">
                  <wp:posOffset>1662430</wp:posOffset>
                </wp:positionV>
                <wp:extent cx="209550" cy="285750"/>
                <wp:effectExtent l="0" t="0" r="0" b="0"/>
                <wp:wrapNone/>
                <wp:docPr id="2" name="Rechthoek 2"/>
                <wp:cNvGraphicFramePr/>
                <a:graphic xmlns:a="http://schemas.openxmlformats.org/drawingml/2006/main">
                  <a:graphicData uri="http://schemas.microsoft.com/office/word/2010/wordprocessingShape">
                    <wps:wsp>
                      <wps:cNvSpPr/>
                      <wps:spPr>
                        <a:xfrm>
                          <a:off x="0" y="0"/>
                          <a:ext cx="209550" cy="2857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363A3F" id="Rechthoek 2" o:spid="_x0000_s1026" style="position:absolute;margin-left:83.65pt;margin-top:130.9pt;width:16.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" fillcolor="#eeece1 [3214]" stroked="f" strokeweight="2pt"/>
            </w:pict>
          </mc:Fallback>
        </mc:AlternateContent>
      </w:r>
    </w:p>
    <w:p w14:paraId="74AFCB57" w14:textId="77777777" w:rsidR="0078548E" w:rsidRPr="00095355" w:rsidRDefault="0078548E" w:rsidP="0078548E">
      <w:pPr>
        <w:rPr>
          <w:rFonts w:asciiTheme="minorHAnsi" w:hAnsiTheme="minorHAnsi" w:cstheme="minorHAnsi"/>
          <w:b/>
          <w:bCs/>
          <w:sz w:val="40"/>
          <w:szCs w:val="40"/>
          <w:lang w:val="nl-NL"/>
        </w:rPr>
      </w:pPr>
      <w:r w:rsidRPr="00095355">
        <w:rPr>
          <w:rFonts w:asciiTheme="minorHAnsi" w:hAnsiTheme="minorHAnsi" w:cstheme="minorHAnsi"/>
          <w:b/>
          <w:bCs/>
          <w:noProof/>
          <w:sz w:val="40"/>
          <w:szCs w:val="40"/>
          <w:lang w:val="nl-NL"/>
        </w:rPr>
        <w:t>Korte samenvatting van de preek</w:t>
      </w:r>
    </w:p>
    <w:p w14:paraId="25FB81AE" w14:textId="79F11DB2" w:rsidR="0063068B" w:rsidRPr="00095355" w:rsidRDefault="0063068B" w:rsidP="00C9269B">
      <w:pPr>
        <w:widowControl/>
        <w:rPr>
          <w:rFonts w:asciiTheme="minorHAnsi" w:hAnsiTheme="minorHAnsi" w:cstheme="minorHAnsi"/>
          <w:b/>
          <w:bCs/>
          <w:sz w:val="22"/>
          <w:szCs w:val="22"/>
          <w:lang w:val="nl-NL"/>
        </w:rPr>
      </w:pPr>
    </w:p>
    <w:p w14:paraId="39815DA2" w14:textId="77777777" w:rsidR="00C81CC9" w:rsidRDefault="002E3C72" w:rsidP="00C81CC9">
      <w:pPr>
        <w:widowControl/>
        <w:rPr>
          <w:rFonts w:ascii="Calibri" w:hAnsi="Calibri" w:cs="Calibri"/>
          <w:sz w:val="22"/>
          <w:szCs w:val="22"/>
          <w:lang w:val="nl-NL"/>
        </w:rPr>
      </w:pPr>
      <w:r>
        <w:rPr>
          <w:rFonts w:asciiTheme="minorHAnsi" w:hAnsiTheme="minorHAnsi" w:cstheme="minorHAnsi"/>
          <w:sz w:val="22"/>
          <w:szCs w:val="22"/>
          <w:lang w:val="nl-NL"/>
        </w:rPr>
        <w:t xml:space="preserve">Om te geloven moet je iets van God ervaren. Dat is dan ook waar het in de kerk om draait. Maar hoe gebeurt dat? Dat gebeurt vooral in de prediking van Gods Woord, zeiden de reformatoren ( en dus niet in het sacrament of de directe werking van de Geest in de gemeente). </w:t>
      </w:r>
      <w:r>
        <w:rPr>
          <w:rFonts w:asciiTheme="minorHAnsi" w:hAnsiTheme="minorHAnsi" w:cstheme="minorHAnsi"/>
          <w:sz w:val="22"/>
          <w:szCs w:val="22"/>
          <w:lang w:val="nl-NL"/>
        </w:rPr>
        <w:br/>
      </w:r>
      <w:r>
        <w:rPr>
          <w:rFonts w:asciiTheme="minorHAnsi" w:hAnsiTheme="minorHAnsi" w:cstheme="minorHAnsi"/>
          <w:b/>
          <w:bCs/>
          <w:sz w:val="22"/>
          <w:szCs w:val="22"/>
          <w:lang w:val="nl-NL"/>
        </w:rPr>
        <w:t>Luisteren naar Gods Woord</w:t>
      </w:r>
      <w:r>
        <w:rPr>
          <w:rFonts w:asciiTheme="minorHAnsi" w:hAnsiTheme="minorHAnsi" w:cstheme="minorHAnsi"/>
          <w:b/>
          <w:bCs/>
          <w:sz w:val="22"/>
          <w:szCs w:val="22"/>
          <w:lang w:val="nl-NL"/>
        </w:rPr>
        <w:br/>
      </w:r>
      <w:r w:rsidRPr="002E3C72">
        <w:rPr>
          <w:rFonts w:asciiTheme="minorHAnsi" w:hAnsiTheme="minorHAnsi" w:cstheme="minorHAnsi"/>
          <w:b/>
          <w:bCs/>
          <w:sz w:val="22"/>
          <w:szCs w:val="22"/>
          <w:lang w:val="nl-NL"/>
        </w:rPr>
        <w:t>1) dat is niet de enige openbaring</w:t>
      </w:r>
      <w:r>
        <w:rPr>
          <w:rFonts w:ascii="Calibri" w:hAnsi="Calibri" w:cs="Calibri"/>
          <w:sz w:val="22"/>
          <w:szCs w:val="22"/>
          <w:lang w:val="nl-NL"/>
        </w:rPr>
        <w:br/>
        <w:t>Psalm 19 spreekt eerst over Gods glorie leren kennen uit de natuur, uit de hemelkoepel en de zon.</w:t>
      </w:r>
      <w:r w:rsidR="00095355">
        <w:rPr>
          <w:rFonts w:ascii="Calibri" w:hAnsi="Calibri" w:cs="Calibri"/>
          <w:sz w:val="22"/>
          <w:szCs w:val="22"/>
          <w:lang w:val="nl-NL"/>
        </w:rPr>
        <w:t xml:space="preserve"> Zoals je een kunstenaar leert kennen uit zijn werk, zo leer je God kennen uit zijn schepping.</w:t>
      </w:r>
      <w:r w:rsidR="00B41437">
        <w:rPr>
          <w:rFonts w:ascii="Calibri" w:hAnsi="Calibri" w:cs="Calibri"/>
          <w:sz w:val="22"/>
          <w:szCs w:val="22"/>
          <w:lang w:val="nl-NL"/>
        </w:rPr>
        <w:t xml:space="preserve"> Toch is dat niet genoeg om God echt te leren kennen: velen </w:t>
      </w:r>
      <w:r w:rsidR="00E32FBC">
        <w:rPr>
          <w:rFonts w:ascii="Calibri" w:hAnsi="Calibri" w:cs="Calibri"/>
          <w:sz w:val="22"/>
          <w:szCs w:val="22"/>
          <w:lang w:val="nl-NL"/>
        </w:rPr>
        <w:t>kijken niet verder dan het kunstwerk, bovendien zie je in de schepping Gods liefde en genade niet.</w:t>
      </w:r>
      <w:r w:rsidR="00E32FBC">
        <w:rPr>
          <w:rFonts w:ascii="Calibri" w:hAnsi="Calibri" w:cs="Calibri"/>
          <w:sz w:val="22"/>
          <w:szCs w:val="22"/>
          <w:lang w:val="nl-NL"/>
        </w:rPr>
        <w:br/>
      </w:r>
      <w:r w:rsidR="00E32FBC">
        <w:rPr>
          <w:rFonts w:ascii="Calibri" w:hAnsi="Calibri" w:cs="Calibri"/>
          <w:b/>
          <w:bCs/>
          <w:sz w:val="22"/>
          <w:szCs w:val="22"/>
          <w:lang w:val="nl-NL"/>
        </w:rPr>
        <w:t xml:space="preserve">2) dat is we de </w:t>
      </w:r>
      <w:r w:rsidR="005525F2">
        <w:rPr>
          <w:rFonts w:ascii="Calibri" w:hAnsi="Calibri" w:cs="Calibri"/>
          <w:b/>
          <w:bCs/>
          <w:sz w:val="22"/>
          <w:szCs w:val="22"/>
          <w:lang w:val="nl-NL"/>
        </w:rPr>
        <w:t>volmaakte openbaring</w:t>
      </w:r>
      <w:r w:rsidR="005525F2">
        <w:rPr>
          <w:rFonts w:ascii="Calibri" w:hAnsi="Calibri" w:cs="Calibri"/>
          <w:b/>
          <w:bCs/>
          <w:sz w:val="22"/>
          <w:szCs w:val="22"/>
          <w:lang w:val="nl-NL"/>
        </w:rPr>
        <w:br/>
      </w:r>
      <w:r w:rsidR="005525F2" w:rsidRPr="00443001">
        <w:rPr>
          <w:rFonts w:ascii="Calibri" w:hAnsi="Calibri" w:cs="Calibri"/>
          <w:sz w:val="22"/>
          <w:szCs w:val="22"/>
          <w:lang w:val="nl-NL"/>
        </w:rPr>
        <w:t xml:space="preserve">Van </w:t>
      </w:r>
      <w:proofErr w:type="spellStart"/>
      <w:r w:rsidR="005525F2" w:rsidRPr="00443001">
        <w:rPr>
          <w:rFonts w:ascii="Calibri" w:hAnsi="Calibri" w:cs="Calibri"/>
          <w:sz w:val="22"/>
          <w:szCs w:val="22"/>
          <w:lang w:val="nl-NL"/>
        </w:rPr>
        <w:t>vrs</w:t>
      </w:r>
      <w:proofErr w:type="spellEnd"/>
      <w:r w:rsidR="005525F2" w:rsidRPr="00443001">
        <w:rPr>
          <w:rFonts w:ascii="Calibri" w:hAnsi="Calibri" w:cs="Calibri"/>
          <w:sz w:val="22"/>
          <w:szCs w:val="22"/>
          <w:lang w:val="nl-NL"/>
        </w:rPr>
        <w:t xml:space="preserve"> 8-</w:t>
      </w:r>
      <w:r w:rsidR="00443001" w:rsidRPr="00443001">
        <w:rPr>
          <w:rFonts w:ascii="Calibri" w:hAnsi="Calibri" w:cs="Calibri"/>
          <w:sz w:val="22"/>
          <w:szCs w:val="22"/>
          <w:lang w:val="nl-NL"/>
        </w:rPr>
        <w:t>11</w:t>
      </w:r>
      <w:r w:rsidR="00443001">
        <w:rPr>
          <w:rFonts w:ascii="Calibri" w:hAnsi="Calibri" w:cs="Calibri"/>
          <w:sz w:val="22"/>
          <w:szCs w:val="22"/>
          <w:lang w:val="nl-NL"/>
        </w:rPr>
        <w:t xml:space="preserve"> schetst de dichter </w:t>
      </w:r>
      <w:r w:rsidR="007214D2">
        <w:rPr>
          <w:rFonts w:ascii="Calibri" w:hAnsi="Calibri" w:cs="Calibri"/>
          <w:sz w:val="22"/>
          <w:szCs w:val="22"/>
          <w:lang w:val="nl-NL"/>
        </w:rPr>
        <w:t>de</w:t>
      </w:r>
      <w:r w:rsidR="00443001">
        <w:rPr>
          <w:rFonts w:ascii="Calibri" w:hAnsi="Calibri" w:cs="Calibri"/>
          <w:sz w:val="22"/>
          <w:szCs w:val="22"/>
          <w:lang w:val="nl-NL"/>
        </w:rPr>
        <w:t xml:space="preserve"> wet</w:t>
      </w:r>
      <w:r w:rsidR="007214D2">
        <w:rPr>
          <w:rFonts w:ascii="Calibri" w:hAnsi="Calibri" w:cs="Calibri"/>
          <w:sz w:val="22"/>
          <w:szCs w:val="22"/>
          <w:lang w:val="nl-NL"/>
        </w:rPr>
        <w:t xml:space="preserve"> van de HEER </w:t>
      </w:r>
      <w:r w:rsidR="00443001">
        <w:rPr>
          <w:rFonts w:ascii="Calibri" w:hAnsi="Calibri" w:cs="Calibri"/>
          <w:sz w:val="22"/>
          <w:szCs w:val="22"/>
          <w:lang w:val="nl-NL"/>
        </w:rPr>
        <w:t xml:space="preserve"> in 6 synoniemen, met 6 </w:t>
      </w:r>
      <w:r w:rsidR="007214D2">
        <w:rPr>
          <w:rFonts w:ascii="Calibri" w:hAnsi="Calibri" w:cs="Calibri"/>
          <w:sz w:val="22"/>
          <w:szCs w:val="22"/>
          <w:lang w:val="nl-NL"/>
        </w:rPr>
        <w:t xml:space="preserve">kenmerken en een 6 </w:t>
      </w:r>
      <w:proofErr w:type="spellStart"/>
      <w:r w:rsidR="007214D2">
        <w:rPr>
          <w:rFonts w:ascii="Calibri" w:hAnsi="Calibri" w:cs="Calibri"/>
          <w:sz w:val="22"/>
          <w:szCs w:val="22"/>
          <w:lang w:val="nl-NL"/>
        </w:rPr>
        <w:t>voudig</w:t>
      </w:r>
      <w:proofErr w:type="spellEnd"/>
      <w:r w:rsidR="007214D2">
        <w:rPr>
          <w:rFonts w:ascii="Calibri" w:hAnsi="Calibri" w:cs="Calibri"/>
          <w:sz w:val="22"/>
          <w:szCs w:val="22"/>
          <w:lang w:val="nl-NL"/>
        </w:rPr>
        <w:t xml:space="preserve"> effect, om te concluderen dat die wet rijker maakt dan goud, en zoeter is dan honing</w:t>
      </w:r>
      <w:r w:rsidR="00BC5DED">
        <w:rPr>
          <w:rFonts w:ascii="Calibri" w:hAnsi="Calibri" w:cs="Calibri"/>
          <w:sz w:val="22"/>
          <w:szCs w:val="22"/>
          <w:lang w:val="nl-NL"/>
        </w:rPr>
        <w:t>. In die wet ontmoet je namelijk God zelf.</w:t>
      </w:r>
      <w:r w:rsidR="00BC5DED">
        <w:rPr>
          <w:rFonts w:ascii="Calibri" w:hAnsi="Calibri" w:cs="Calibri"/>
          <w:sz w:val="22"/>
          <w:szCs w:val="22"/>
          <w:lang w:val="nl-NL"/>
        </w:rPr>
        <w:br/>
        <w:t>Vanaf vers 12 maakt hij dat persoonlijk</w:t>
      </w:r>
      <w:r w:rsidR="00F95F89">
        <w:rPr>
          <w:rFonts w:ascii="Calibri" w:hAnsi="Calibri" w:cs="Calibri"/>
          <w:sz w:val="22"/>
          <w:szCs w:val="22"/>
          <w:lang w:val="nl-NL"/>
        </w:rPr>
        <w:t>: hij gaat ervoor al weet hij dat hij zondig is, en hij bidt o</w:t>
      </w:r>
      <w:r w:rsidR="000011B7">
        <w:rPr>
          <w:rFonts w:ascii="Calibri" w:hAnsi="Calibri" w:cs="Calibri"/>
          <w:sz w:val="22"/>
          <w:szCs w:val="22"/>
          <w:lang w:val="nl-NL"/>
        </w:rPr>
        <w:t xml:space="preserve">f </w:t>
      </w:r>
      <w:r w:rsidR="00F95F89">
        <w:rPr>
          <w:rFonts w:ascii="Calibri" w:hAnsi="Calibri" w:cs="Calibri"/>
          <w:sz w:val="22"/>
          <w:szCs w:val="22"/>
          <w:lang w:val="nl-NL"/>
        </w:rPr>
        <w:t>God</w:t>
      </w:r>
      <w:r w:rsidR="000011B7">
        <w:rPr>
          <w:rFonts w:ascii="Calibri" w:hAnsi="Calibri" w:cs="Calibri"/>
          <w:sz w:val="22"/>
          <w:szCs w:val="22"/>
          <w:lang w:val="nl-NL"/>
        </w:rPr>
        <w:t xml:space="preserve"> hem wil behoeden voor trots, want dan zal hij met heel zijn hart (volkomen) gaan voor Gods wet</w:t>
      </w:r>
      <w:r w:rsidR="00962327">
        <w:rPr>
          <w:rFonts w:ascii="Calibri" w:hAnsi="Calibri" w:cs="Calibri"/>
          <w:sz w:val="22"/>
          <w:szCs w:val="22"/>
          <w:lang w:val="nl-NL"/>
        </w:rPr>
        <w:t>.</w:t>
      </w:r>
      <w:r w:rsidR="00962327">
        <w:rPr>
          <w:rFonts w:ascii="Calibri" w:hAnsi="Calibri" w:cs="Calibri"/>
          <w:sz w:val="22"/>
          <w:szCs w:val="22"/>
          <w:lang w:val="nl-NL"/>
        </w:rPr>
        <w:br/>
      </w:r>
      <w:r w:rsidR="00962327">
        <w:rPr>
          <w:rFonts w:ascii="Calibri" w:hAnsi="Calibri" w:cs="Calibri"/>
          <w:b/>
          <w:bCs/>
          <w:sz w:val="22"/>
          <w:szCs w:val="22"/>
          <w:lang w:val="nl-NL"/>
        </w:rPr>
        <w:t>3) toegespitst op de preek</w:t>
      </w:r>
      <w:r w:rsidR="009B2B49">
        <w:rPr>
          <w:rFonts w:ascii="Calibri" w:hAnsi="Calibri" w:cs="Calibri"/>
          <w:b/>
          <w:bCs/>
          <w:sz w:val="22"/>
          <w:szCs w:val="22"/>
          <w:lang w:val="nl-NL"/>
        </w:rPr>
        <w:t xml:space="preserve">   </w:t>
      </w:r>
      <w:r w:rsidR="009B2B49" w:rsidRPr="009B2B49">
        <w:rPr>
          <w:rFonts w:ascii="Calibri" w:hAnsi="Calibri" w:cs="Calibri"/>
          <w:sz w:val="22"/>
          <w:szCs w:val="22"/>
          <w:lang w:val="nl-NL"/>
        </w:rPr>
        <w:t xml:space="preserve">(al komt </w:t>
      </w:r>
      <w:r w:rsidR="00962327" w:rsidRPr="009B2B49">
        <w:rPr>
          <w:rFonts w:ascii="Calibri" w:hAnsi="Calibri" w:cs="Calibri"/>
          <w:sz w:val="22"/>
          <w:szCs w:val="22"/>
          <w:lang w:val="nl-NL"/>
        </w:rPr>
        <w:t>Gods</w:t>
      </w:r>
      <w:r w:rsidR="00962327">
        <w:rPr>
          <w:rFonts w:ascii="Calibri" w:hAnsi="Calibri" w:cs="Calibri"/>
          <w:sz w:val="22"/>
          <w:szCs w:val="22"/>
          <w:lang w:val="nl-NL"/>
        </w:rPr>
        <w:t xml:space="preserve"> Woord komt veel breder </w:t>
      </w:r>
      <w:r w:rsidR="009B2B49">
        <w:rPr>
          <w:rFonts w:ascii="Calibri" w:hAnsi="Calibri" w:cs="Calibri"/>
          <w:sz w:val="22"/>
          <w:szCs w:val="22"/>
          <w:lang w:val="nl-NL"/>
        </w:rPr>
        <w:t xml:space="preserve">aan het woord dan in de preek) </w:t>
      </w:r>
      <w:r w:rsidR="005525F2" w:rsidRPr="00443001">
        <w:rPr>
          <w:rFonts w:ascii="Calibri" w:hAnsi="Calibri" w:cs="Calibri"/>
          <w:sz w:val="22"/>
          <w:szCs w:val="22"/>
          <w:lang w:val="nl-NL"/>
        </w:rPr>
        <w:br/>
      </w:r>
      <w:r w:rsidR="0023160E">
        <w:rPr>
          <w:rFonts w:ascii="Calibri" w:hAnsi="Calibri" w:cs="Calibri"/>
          <w:sz w:val="22"/>
          <w:szCs w:val="22"/>
          <w:lang w:val="nl-NL"/>
        </w:rPr>
        <w:t xml:space="preserve">- het doel van de preek is de bediening van het Woord : het Woord zo laten klinken dat je er </w:t>
      </w:r>
      <w:r w:rsidR="0045551E">
        <w:rPr>
          <w:rFonts w:ascii="Calibri" w:hAnsi="Calibri" w:cs="Calibri"/>
          <w:sz w:val="22"/>
          <w:szCs w:val="22"/>
          <w:lang w:val="nl-NL"/>
        </w:rPr>
        <w:t>de levende God in tegenkomt. Overigens kan alleen Gods Geest dat tot stand brengen &gt; gebed.</w:t>
      </w:r>
      <w:r w:rsidR="0045551E">
        <w:rPr>
          <w:rFonts w:ascii="Calibri" w:hAnsi="Calibri" w:cs="Calibri"/>
          <w:sz w:val="22"/>
          <w:szCs w:val="22"/>
          <w:lang w:val="nl-NL"/>
        </w:rPr>
        <w:br/>
        <w:t xml:space="preserve">- </w:t>
      </w:r>
      <w:r w:rsidR="00C5285A">
        <w:rPr>
          <w:rFonts w:ascii="Calibri" w:hAnsi="Calibri" w:cs="Calibri"/>
          <w:sz w:val="22"/>
          <w:szCs w:val="22"/>
          <w:lang w:val="nl-NL"/>
        </w:rPr>
        <w:t>he</w:t>
      </w:r>
      <w:r w:rsidR="007734E8">
        <w:rPr>
          <w:rFonts w:ascii="Calibri" w:hAnsi="Calibri" w:cs="Calibri"/>
          <w:sz w:val="22"/>
          <w:szCs w:val="22"/>
          <w:lang w:val="nl-NL"/>
        </w:rPr>
        <w:t>t is terecht dat de reformatie de prediking van) Gods Woord centraal zette. God openbaart zich ook in schepping, sacrament en gaven van de Geest</w:t>
      </w:r>
      <w:r w:rsidR="00C5285A">
        <w:rPr>
          <w:rFonts w:ascii="Calibri" w:hAnsi="Calibri" w:cs="Calibri"/>
          <w:sz w:val="22"/>
          <w:szCs w:val="22"/>
          <w:lang w:val="nl-NL"/>
        </w:rPr>
        <w:t xml:space="preserve"> maar alleen in de context van het Woord wordt dat duidelijk</w:t>
      </w:r>
      <w:r w:rsidR="00C5285A">
        <w:rPr>
          <w:rFonts w:ascii="Calibri" w:hAnsi="Calibri" w:cs="Calibri"/>
          <w:sz w:val="22"/>
          <w:szCs w:val="22"/>
          <w:lang w:val="nl-NL"/>
        </w:rPr>
        <w:br/>
        <w:t xml:space="preserve">- </w:t>
      </w:r>
      <w:r w:rsidR="00B42750">
        <w:rPr>
          <w:rFonts w:ascii="Calibri" w:hAnsi="Calibri" w:cs="Calibri"/>
          <w:sz w:val="22"/>
          <w:szCs w:val="22"/>
          <w:lang w:val="nl-NL"/>
        </w:rPr>
        <w:t xml:space="preserve">luisteren naar de preek </w:t>
      </w:r>
      <w:r w:rsidR="00F77807">
        <w:rPr>
          <w:rFonts w:ascii="Calibri" w:hAnsi="Calibri" w:cs="Calibri"/>
          <w:sz w:val="22"/>
          <w:szCs w:val="22"/>
          <w:lang w:val="nl-NL"/>
        </w:rPr>
        <w:t>heeft twee kanten: kritisch zijn of</w:t>
      </w:r>
      <w:r w:rsidR="00696283">
        <w:rPr>
          <w:rFonts w:ascii="Calibri" w:hAnsi="Calibri" w:cs="Calibri"/>
          <w:sz w:val="22"/>
          <w:szCs w:val="22"/>
          <w:lang w:val="nl-NL"/>
        </w:rPr>
        <w:t xml:space="preserve"> Gods Woord gepreekt wordt én ontvankelijk zijn </w:t>
      </w:r>
      <w:r w:rsidR="00CA22EC">
        <w:rPr>
          <w:rFonts w:ascii="Calibri" w:hAnsi="Calibri" w:cs="Calibri"/>
          <w:sz w:val="22"/>
          <w:szCs w:val="22"/>
          <w:lang w:val="nl-NL"/>
        </w:rPr>
        <w:t xml:space="preserve"> voor wat God te zeggen heeft. En als God zelfs door een ezel kan spreken (</w:t>
      </w:r>
      <w:proofErr w:type="spellStart"/>
      <w:r w:rsidR="00CA22EC">
        <w:rPr>
          <w:rFonts w:ascii="Calibri" w:hAnsi="Calibri" w:cs="Calibri"/>
          <w:sz w:val="22"/>
          <w:szCs w:val="22"/>
          <w:lang w:val="nl-NL"/>
        </w:rPr>
        <w:t>Bileam</w:t>
      </w:r>
      <w:proofErr w:type="spellEnd"/>
      <w:r w:rsidR="00CA22EC">
        <w:rPr>
          <w:rFonts w:ascii="Calibri" w:hAnsi="Calibri" w:cs="Calibri"/>
          <w:sz w:val="22"/>
          <w:szCs w:val="22"/>
          <w:lang w:val="nl-NL"/>
        </w:rPr>
        <w:t>), dan kan hij dat ook door predikanten.</w:t>
      </w:r>
      <w:r w:rsidR="005C734B">
        <w:rPr>
          <w:rFonts w:ascii="Calibri" w:hAnsi="Calibri" w:cs="Calibri"/>
          <w:sz w:val="22"/>
          <w:szCs w:val="22"/>
          <w:lang w:val="nl-NL"/>
        </w:rPr>
        <w:br/>
        <w:t>- pas als je in Gods Woord Jezus als je Redder en Rots ontmoet werkt het echt levensveranderend</w:t>
      </w:r>
      <w:r w:rsidR="00AB532F">
        <w:rPr>
          <w:rFonts w:ascii="Calibri" w:hAnsi="Calibri" w:cs="Calibri"/>
          <w:sz w:val="22"/>
          <w:szCs w:val="22"/>
          <w:lang w:val="nl-NL"/>
        </w:rPr>
        <w:t>, want zonder Jezus is Gods wet een verpletterende last.</w:t>
      </w:r>
    </w:p>
    <w:p w14:paraId="3DC3F4BF" w14:textId="17BD6A2F" w:rsidR="00674A2D" w:rsidRPr="00C81CC9" w:rsidRDefault="002E3C72" w:rsidP="00C81CC9">
      <w:pPr>
        <w:widowControl/>
        <w:rPr>
          <w:rFonts w:ascii="Calibri" w:hAnsi="Calibri" w:cs="Calibri"/>
          <w:sz w:val="22"/>
          <w:szCs w:val="22"/>
          <w:lang w:val="nl-NL"/>
        </w:rPr>
      </w:pPr>
      <w:r>
        <w:rPr>
          <w:rFonts w:ascii="Calibri" w:hAnsi="Calibri" w:cs="Calibri"/>
          <w:sz w:val="22"/>
          <w:szCs w:val="22"/>
          <w:lang w:val="nl-NL"/>
        </w:rPr>
        <w:lastRenderedPageBreak/>
        <w:br/>
      </w:r>
      <w:r w:rsidR="00674A2D" w:rsidRPr="004670C8">
        <w:rPr>
          <w:rFonts w:asciiTheme="minorHAnsi" w:hAnsiTheme="minorHAnsi" w:cstheme="minorHAnsi"/>
          <w:b/>
          <w:bCs/>
          <w:noProof/>
          <w:sz w:val="40"/>
          <w:szCs w:val="40"/>
          <w:lang w:val="nl-NL"/>
        </w:rPr>
        <w:drawing>
          <wp:anchor distT="0" distB="0" distL="114300" distR="114300" simplePos="0" relativeHeight="251661312" behindDoc="1" locked="0" layoutInCell="1" allowOverlap="1" wp14:anchorId="6957FAB2" wp14:editId="3008C30D">
            <wp:simplePos x="0" y="0"/>
            <wp:positionH relativeFrom="column">
              <wp:posOffset>3937635</wp:posOffset>
            </wp:positionH>
            <wp:positionV relativeFrom="paragraph">
              <wp:posOffset>0</wp:posOffset>
            </wp:positionV>
            <wp:extent cx="1833880" cy="1143000"/>
            <wp:effectExtent l="0" t="0" r="0" b="0"/>
            <wp:wrapTight wrapText="bothSides">
              <wp:wrapPolygon edited="0">
                <wp:start x="0" y="0"/>
                <wp:lineTo x="0" y="21240"/>
                <wp:lineTo x="21316" y="21240"/>
                <wp:lineTo x="21316" y="0"/>
                <wp:lineTo x="0" y="0"/>
              </wp:wrapPolygon>
            </wp:wrapTight>
            <wp:docPr id="3" name="Afbeelding 3" descr="Afbeelding met teks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pentekening&#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1833880" cy="1143000"/>
                    </a:xfrm>
                    <a:prstGeom prst="rect">
                      <a:avLst/>
                    </a:prstGeom>
                  </pic:spPr>
                </pic:pic>
              </a:graphicData>
            </a:graphic>
            <wp14:sizeRelH relativeFrom="margin">
              <wp14:pctWidth>0</wp14:pctWidth>
            </wp14:sizeRelH>
            <wp14:sizeRelV relativeFrom="margin">
              <wp14:pctHeight>0</wp14:pctHeight>
            </wp14:sizeRelV>
          </wp:anchor>
        </w:drawing>
      </w:r>
      <w:r w:rsidR="00674A2D" w:rsidRPr="00674A2D">
        <w:rPr>
          <w:rFonts w:asciiTheme="minorHAnsi" w:hAnsiTheme="minorHAnsi" w:cstheme="minorHAnsi"/>
          <w:b/>
          <w:bCs/>
          <w:sz w:val="40"/>
          <w:szCs w:val="40"/>
          <w:lang w:val="nl-NL"/>
        </w:rPr>
        <w:t>Preekbespreking en gebed</w:t>
      </w:r>
    </w:p>
    <w:p w14:paraId="21911848" w14:textId="77777777" w:rsidR="00674A2D" w:rsidRPr="00674A2D" w:rsidRDefault="00674A2D" w:rsidP="00674A2D">
      <w:pPr>
        <w:rPr>
          <w:rFonts w:asciiTheme="minorHAnsi" w:hAnsiTheme="minorHAnsi" w:cstheme="minorHAnsi"/>
          <w:b/>
          <w:bCs/>
          <w:sz w:val="26"/>
          <w:szCs w:val="26"/>
          <w:lang w:val="nl-NL"/>
        </w:rPr>
      </w:pPr>
    </w:p>
    <w:p w14:paraId="565D5447" w14:textId="5FEB8D3B" w:rsidR="00674A2D" w:rsidRPr="00674A2D" w:rsidRDefault="00674A2D" w:rsidP="00674A2D">
      <w:pPr>
        <w:rPr>
          <w:rFonts w:asciiTheme="minorHAnsi" w:hAnsiTheme="minorHAnsi" w:cstheme="minorHAnsi"/>
          <w:b/>
          <w:bCs/>
          <w:sz w:val="36"/>
          <w:szCs w:val="36"/>
          <w:lang w:val="nl-NL"/>
        </w:rPr>
      </w:pPr>
      <w:r w:rsidRPr="00674A2D">
        <w:rPr>
          <w:rFonts w:asciiTheme="minorHAnsi" w:hAnsiTheme="minorHAnsi" w:cstheme="minorHAnsi"/>
          <w:sz w:val="22"/>
          <w:szCs w:val="22"/>
          <w:lang w:val="nl-NL"/>
        </w:rPr>
        <w:t>Wil je de preek nog naluisteren waar dit</w:t>
      </w:r>
      <w:r w:rsidRPr="00674A2D">
        <w:rPr>
          <w:rFonts w:asciiTheme="minorHAnsi" w:hAnsiTheme="minorHAnsi" w:cstheme="minorHAnsi"/>
          <w:sz w:val="22"/>
          <w:szCs w:val="22"/>
          <w:lang w:val="nl-NL"/>
        </w:rPr>
        <w:br/>
        <w:t xml:space="preserve">de bespreking bij is, dan kun je de preek hier terug luisteren (preek </w:t>
      </w:r>
      <w:r>
        <w:rPr>
          <w:rFonts w:asciiTheme="minorHAnsi" w:hAnsiTheme="minorHAnsi" w:cstheme="minorHAnsi"/>
          <w:sz w:val="22"/>
          <w:szCs w:val="22"/>
          <w:lang w:val="nl-NL"/>
        </w:rPr>
        <w:t>10 oktober</w:t>
      </w:r>
      <w:r w:rsidRPr="00674A2D">
        <w:rPr>
          <w:rFonts w:asciiTheme="minorHAnsi" w:hAnsiTheme="minorHAnsi" w:cstheme="minorHAnsi"/>
          <w:sz w:val="22"/>
          <w:szCs w:val="22"/>
          <w:lang w:val="nl-NL"/>
        </w:rPr>
        <w:t>)</w:t>
      </w:r>
      <w:r w:rsidR="00304489">
        <w:rPr>
          <w:rFonts w:asciiTheme="minorHAnsi" w:hAnsiTheme="minorHAnsi" w:cstheme="minorHAnsi"/>
          <w:sz w:val="22"/>
          <w:szCs w:val="22"/>
          <w:lang w:val="nl-NL"/>
        </w:rPr>
        <w:t xml:space="preserve"> </w:t>
      </w:r>
      <w:r w:rsidR="00304489" w:rsidRPr="00304489">
        <w:rPr>
          <w:rFonts w:asciiTheme="minorHAnsi" w:hAnsiTheme="minorHAnsi" w:cstheme="minorHAnsi"/>
          <w:sz w:val="22"/>
          <w:szCs w:val="22"/>
          <w:lang w:val="nl-NL"/>
        </w:rPr>
        <w:t>https://www.youtube.com/channel/UCKUh0lxf366wXiyXt2NrRJQ</w:t>
      </w:r>
      <w:r w:rsidRPr="00674A2D">
        <w:rPr>
          <w:rFonts w:asciiTheme="minorHAnsi" w:hAnsiTheme="minorHAnsi" w:cstheme="minorHAnsi"/>
          <w:sz w:val="26"/>
          <w:szCs w:val="26"/>
          <w:lang w:val="nl-NL"/>
        </w:rPr>
        <w:br/>
      </w:r>
      <w:r w:rsidRPr="00674A2D">
        <w:rPr>
          <w:rFonts w:asciiTheme="minorHAnsi" w:hAnsiTheme="minorHAnsi" w:cstheme="minorHAnsi"/>
          <w:sz w:val="26"/>
          <w:szCs w:val="26"/>
          <w:lang w:val="nl-NL"/>
        </w:rPr>
        <w:br/>
      </w:r>
      <w:r w:rsidRPr="00674A2D">
        <w:rPr>
          <w:rFonts w:asciiTheme="minorHAnsi" w:hAnsiTheme="minorHAnsi" w:cstheme="minorHAnsi"/>
          <w:b/>
          <w:bCs/>
          <w:sz w:val="36"/>
          <w:szCs w:val="36"/>
          <w:lang w:val="nl-NL"/>
        </w:rPr>
        <w:t>Bespreking</w:t>
      </w:r>
    </w:p>
    <w:p w14:paraId="24AC1241" w14:textId="77777777" w:rsidR="007B1C06" w:rsidRDefault="007B1C06" w:rsidP="00674A2D">
      <w:pPr>
        <w:rPr>
          <w:rFonts w:asciiTheme="minorHAnsi" w:hAnsiTheme="minorHAnsi" w:cstheme="minorHAnsi"/>
          <w:b/>
          <w:bCs/>
          <w:sz w:val="22"/>
          <w:szCs w:val="22"/>
          <w:lang w:val="nl-NL"/>
        </w:rPr>
      </w:pPr>
    </w:p>
    <w:p w14:paraId="37731D97" w14:textId="63414915" w:rsidR="00007E07" w:rsidRPr="00FA5732" w:rsidRDefault="00674A2D" w:rsidP="00FA5732">
      <w:pPr>
        <w:rPr>
          <w:rFonts w:asciiTheme="minorHAnsi" w:hAnsiTheme="minorHAnsi" w:cstheme="minorHAnsi"/>
          <w:sz w:val="22"/>
          <w:szCs w:val="22"/>
          <w:lang w:val="nl-NL"/>
        </w:rPr>
      </w:pPr>
      <w:r w:rsidRPr="00291EE1">
        <w:rPr>
          <w:rFonts w:asciiTheme="minorHAnsi" w:hAnsiTheme="minorHAnsi" w:cstheme="minorHAnsi"/>
          <w:b/>
          <w:bCs/>
          <w:sz w:val="22"/>
          <w:szCs w:val="22"/>
          <w:lang w:val="nl-NL"/>
        </w:rPr>
        <w:t xml:space="preserve">1) </w:t>
      </w:r>
      <w:proofErr w:type="spellStart"/>
      <w:r w:rsidRPr="00291EE1">
        <w:rPr>
          <w:rFonts w:asciiTheme="minorHAnsi" w:hAnsiTheme="minorHAnsi" w:cstheme="minorHAnsi"/>
          <w:b/>
          <w:bCs/>
          <w:sz w:val="22"/>
          <w:szCs w:val="22"/>
          <w:lang w:val="nl-NL"/>
        </w:rPr>
        <w:t>reactie’s</w:t>
      </w:r>
      <w:proofErr w:type="spellEnd"/>
      <w:r w:rsidRPr="00291EE1">
        <w:rPr>
          <w:rFonts w:asciiTheme="minorHAnsi" w:hAnsiTheme="minorHAnsi" w:cstheme="minorHAnsi"/>
          <w:b/>
          <w:bCs/>
          <w:sz w:val="22"/>
          <w:szCs w:val="22"/>
          <w:lang w:val="nl-NL"/>
        </w:rPr>
        <w:t xml:space="preserve"> op de preek en het onderwerp van de serie</w:t>
      </w:r>
      <w:r w:rsidRPr="00291EE1">
        <w:rPr>
          <w:rFonts w:asciiTheme="minorHAnsi" w:hAnsiTheme="minorHAnsi" w:cstheme="minorHAnsi"/>
          <w:b/>
          <w:bCs/>
          <w:sz w:val="22"/>
          <w:szCs w:val="22"/>
          <w:lang w:val="nl-NL"/>
        </w:rPr>
        <w:br/>
      </w:r>
      <w:r w:rsidRPr="00291EE1">
        <w:rPr>
          <w:rFonts w:asciiTheme="minorHAnsi" w:hAnsiTheme="minorHAnsi" w:cstheme="minorHAnsi"/>
          <w:b/>
          <w:bCs/>
          <w:sz w:val="22"/>
          <w:szCs w:val="22"/>
          <w:lang w:val="nl-NL"/>
        </w:rPr>
        <w:br/>
      </w:r>
      <w:r w:rsidRPr="00291EE1">
        <w:rPr>
          <w:rFonts w:asciiTheme="minorHAnsi" w:hAnsiTheme="minorHAnsi" w:cstheme="minorHAnsi"/>
          <w:sz w:val="22"/>
          <w:szCs w:val="22"/>
          <w:lang w:val="nl-NL"/>
        </w:rPr>
        <w:t xml:space="preserve">- maak even kort een rondje, waarin iedereen gelegenheid krijgt te reageren op wat in de preek naar voren gebracht werd. </w:t>
      </w:r>
      <w:r w:rsidRPr="00291EE1">
        <w:rPr>
          <w:rFonts w:asciiTheme="minorHAnsi" w:hAnsiTheme="minorHAnsi" w:cstheme="minorHAnsi"/>
          <w:sz w:val="22"/>
          <w:szCs w:val="22"/>
          <w:lang w:val="nl-NL"/>
        </w:rPr>
        <w:br/>
      </w:r>
      <w:r w:rsidRPr="00291EE1">
        <w:rPr>
          <w:rFonts w:asciiTheme="minorHAnsi" w:hAnsiTheme="minorHAnsi" w:cstheme="minorHAnsi"/>
          <w:sz w:val="22"/>
          <w:szCs w:val="22"/>
          <w:lang w:val="nl-NL"/>
        </w:rPr>
        <w:tab/>
      </w:r>
    </w:p>
    <w:p w14:paraId="33A84817" w14:textId="1B7869F6" w:rsidR="00991A47" w:rsidRPr="002B208C" w:rsidRDefault="00FA5732" w:rsidP="00991A47">
      <w:pPr>
        <w:pStyle w:val="NoSpacing1"/>
        <w:spacing w:line="276" w:lineRule="auto"/>
      </w:pPr>
      <w:r>
        <w:rPr>
          <w:b/>
          <w:bCs/>
        </w:rPr>
        <w:t>2</w:t>
      </w:r>
      <w:r w:rsidR="00007E07">
        <w:rPr>
          <w:b/>
          <w:bCs/>
        </w:rPr>
        <w:t>) Ges</w:t>
      </w:r>
      <w:r w:rsidR="00991A47">
        <w:rPr>
          <w:b/>
          <w:bCs/>
        </w:rPr>
        <w:t>prekspunten</w:t>
      </w:r>
      <w:r w:rsidR="00991A47">
        <w:rPr>
          <w:b/>
          <w:bCs/>
        </w:rPr>
        <w:br/>
      </w:r>
    </w:p>
    <w:p w14:paraId="59E26DE6" w14:textId="22A631EE" w:rsidR="00991A47" w:rsidRPr="008E75C7" w:rsidRDefault="008F24AA" w:rsidP="00991A47">
      <w:pPr>
        <w:pStyle w:val="NoSpacing1"/>
        <w:numPr>
          <w:ilvl w:val="0"/>
          <w:numId w:val="4"/>
        </w:numPr>
        <w:spacing w:line="276" w:lineRule="auto"/>
      </w:pPr>
      <w:r>
        <w:t>Hoe bereid jij je voor op de zondagse kerkdienst? Denk je dat het veel uitmaakt of je je op een kerkdienst voorbereid?</w:t>
      </w:r>
    </w:p>
    <w:p w14:paraId="130A0E0D" w14:textId="7585CC78" w:rsidR="001C2365" w:rsidRPr="00FA5732" w:rsidRDefault="001C2365" w:rsidP="00991A47">
      <w:pPr>
        <w:pStyle w:val="NoSpacing1"/>
        <w:numPr>
          <w:ilvl w:val="0"/>
          <w:numId w:val="4"/>
        </w:numPr>
        <w:spacing w:line="276" w:lineRule="auto"/>
      </w:pPr>
      <w:r>
        <w:rPr>
          <w:rFonts w:asciiTheme="minorHAnsi" w:hAnsiTheme="minorHAnsi" w:cstheme="minorHAnsi"/>
        </w:rPr>
        <w:t>kun je voorbeelden geven dat God je door een preek je diep raakte?</w:t>
      </w:r>
    </w:p>
    <w:p w14:paraId="29020A16" w14:textId="426810E9" w:rsidR="00FA5732" w:rsidRPr="001C2365" w:rsidRDefault="00FA5732" w:rsidP="00991A47">
      <w:pPr>
        <w:pStyle w:val="NoSpacing1"/>
        <w:numPr>
          <w:ilvl w:val="0"/>
          <w:numId w:val="4"/>
        </w:numPr>
        <w:spacing w:line="276" w:lineRule="auto"/>
      </w:pPr>
      <w:r>
        <w:rPr>
          <w:rFonts w:asciiTheme="minorHAnsi" w:hAnsiTheme="minorHAnsi" w:cstheme="minorHAnsi"/>
        </w:rPr>
        <w:t>Hoe luister je naar een preek: kritisch/ ontvankelijk</w:t>
      </w:r>
      <w:r w:rsidR="00A26C12">
        <w:rPr>
          <w:rFonts w:asciiTheme="minorHAnsi" w:hAnsiTheme="minorHAnsi" w:cstheme="minorHAnsi"/>
        </w:rPr>
        <w:t>?</w:t>
      </w:r>
    </w:p>
    <w:p w14:paraId="20FC8FD1" w14:textId="77777777" w:rsidR="001C2365" w:rsidRPr="001C2365" w:rsidRDefault="001C2365" w:rsidP="00991A47">
      <w:pPr>
        <w:pStyle w:val="NoSpacing1"/>
        <w:numPr>
          <w:ilvl w:val="0"/>
          <w:numId w:val="4"/>
        </w:numPr>
        <w:spacing w:line="276" w:lineRule="auto"/>
      </w:pPr>
      <w:r>
        <w:rPr>
          <w:rFonts w:asciiTheme="minorHAnsi" w:hAnsiTheme="minorHAnsi" w:cstheme="minorHAnsi"/>
        </w:rPr>
        <w:t>als preken je weinig doen, hoe komt dat?</w:t>
      </w:r>
    </w:p>
    <w:p w14:paraId="3EB1FAF5" w14:textId="71CEA69D" w:rsidR="001C2365" w:rsidRPr="001C2365" w:rsidRDefault="001C2365" w:rsidP="00991A47">
      <w:pPr>
        <w:pStyle w:val="NoSpacing1"/>
        <w:numPr>
          <w:ilvl w:val="0"/>
          <w:numId w:val="4"/>
        </w:numPr>
        <w:spacing w:line="276" w:lineRule="auto"/>
      </w:pPr>
      <w:r>
        <w:rPr>
          <w:rFonts w:asciiTheme="minorHAnsi" w:hAnsiTheme="minorHAnsi" w:cstheme="minorHAnsi"/>
        </w:rPr>
        <w:t>in de preek worden drie kerkelijke stromingen vergeleken:</w:t>
      </w:r>
      <w:r>
        <w:rPr>
          <w:rFonts w:asciiTheme="minorHAnsi" w:hAnsiTheme="minorHAnsi" w:cstheme="minorHAnsi"/>
        </w:rPr>
        <w:br/>
      </w:r>
      <w:r>
        <w:rPr>
          <w:rFonts w:asciiTheme="minorHAnsi" w:hAnsiTheme="minorHAnsi" w:cstheme="minorHAnsi"/>
        </w:rPr>
        <w:tab/>
        <w:t>Rooms Katholiek : de eucharistie/ het sacrament centraal</w:t>
      </w:r>
      <w:r>
        <w:rPr>
          <w:rFonts w:asciiTheme="minorHAnsi" w:hAnsiTheme="minorHAnsi" w:cstheme="minorHAnsi"/>
        </w:rPr>
        <w:br/>
      </w:r>
      <w:r>
        <w:rPr>
          <w:rFonts w:asciiTheme="minorHAnsi" w:hAnsiTheme="minorHAnsi" w:cstheme="minorHAnsi"/>
        </w:rPr>
        <w:tab/>
        <w:t>Dopers/charismatisch : de werking van de Geest in de gemeente centraal</w:t>
      </w:r>
      <w:r>
        <w:rPr>
          <w:rFonts w:asciiTheme="minorHAnsi" w:hAnsiTheme="minorHAnsi" w:cstheme="minorHAnsi"/>
        </w:rPr>
        <w:br/>
      </w:r>
      <w:r>
        <w:rPr>
          <w:rFonts w:asciiTheme="minorHAnsi" w:hAnsiTheme="minorHAnsi" w:cstheme="minorHAnsi"/>
        </w:rPr>
        <w:tab/>
        <w:t>Protestants: de prediking van het Woord centraal</w:t>
      </w:r>
      <w:r>
        <w:rPr>
          <w:rFonts w:asciiTheme="minorHAnsi" w:hAnsiTheme="minorHAnsi" w:cstheme="minorHAnsi"/>
        </w:rPr>
        <w:br/>
        <w:t>Herken je die verschillen? Ben je het eens dat het Woord centraal een goed accent is? Wat kunnen we van de andere twee stromingen leren?</w:t>
      </w:r>
    </w:p>
    <w:p w14:paraId="267BB635" w14:textId="74D8D139" w:rsidR="001C2365" w:rsidRDefault="00A26C12" w:rsidP="001C2365">
      <w:pPr>
        <w:pStyle w:val="NoSpacing1"/>
        <w:numPr>
          <w:ilvl w:val="0"/>
          <w:numId w:val="4"/>
        </w:numPr>
        <w:spacing w:line="276" w:lineRule="auto"/>
      </w:pPr>
      <w:r>
        <w:t>Is een gesproken monoloog (preek) niet uit de tijd in een multimediale wereld?</w:t>
      </w:r>
      <w:r w:rsidR="00FA5732">
        <w:br/>
      </w:r>
    </w:p>
    <w:p w14:paraId="699E002C" w14:textId="32B8D589" w:rsidR="00FA5732" w:rsidRDefault="00FA5732" w:rsidP="00FA5732">
      <w:pPr>
        <w:pStyle w:val="NoSpacing1"/>
        <w:spacing w:line="276" w:lineRule="auto"/>
      </w:pPr>
      <w:r>
        <w:rPr>
          <w:b/>
        </w:rPr>
        <w:t>3) NCC 42</w:t>
      </w:r>
      <w:r>
        <w:rPr>
          <w:b/>
        </w:rPr>
        <w:br/>
      </w:r>
      <w:r w:rsidRPr="004D0565">
        <w:t>Filmpje met ondertiteling:</w:t>
      </w:r>
      <w:r>
        <w:t xml:space="preserve"> </w:t>
      </w:r>
    </w:p>
    <w:p w14:paraId="6D798CCC" w14:textId="77777777" w:rsidR="00FA5732" w:rsidRDefault="00CD61A1" w:rsidP="00FA5732">
      <w:pPr>
        <w:pStyle w:val="NoSpacing1"/>
        <w:numPr>
          <w:ilvl w:val="0"/>
          <w:numId w:val="4"/>
        </w:numPr>
        <w:spacing w:line="276" w:lineRule="auto"/>
      </w:pPr>
      <w:hyperlink r:id="rId7" w:history="1">
        <w:r w:rsidR="00FA5732" w:rsidRPr="00B17D5D">
          <w:rPr>
            <w:rStyle w:val="Hyperlink"/>
          </w:rPr>
          <w:t>https://newcitycatechismus.nl/vragen/hoe-moet-het-woord-van-god-gelezen-worden/</w:t>
        </w:r>
      </w:hyperlink>
    </w:p>
    <w:p w14:paraId="6B1B4EC4" w14:textId="77777777" w:rsidR="00FA5732" w:rsidRDefault="00FA5732" w:rsidP="00FA5732">
      <w:pPr>
        <w:pStyle w:val="NoSpacing1"/>
        <w:numPr>
          <w:ilvl w:val="0"/>
          <w:numId w:val="4"/>
        </w:numPr>
        <w:spacing w:line="276" w:lineRule="auto"/>
      </w:pPr>
      <w:r w:rsidRPr="004D0565">
        <w:t xml:space="preserve">Bekijk het filmpje. Daarna is er kort gelegenheid voor </w:t>
      </w:r>
      <w:r>
        <w:t>ieder</w:t>
      </w:r>
      <w:r w:rsidRPr="004D0565">
        <w:t xml:space="preserve"> die iets willen noemen uit het filmpje dat hem of haar geraakt heeft.</w:t>
      </w:r>
      <w:r>
        <w:t xml:space="preserve"> Bespreek dat samen.</w:t>
      </w:r>
    </w:p>
    <w:p w14:paraId="271C66BD" w14:textId="77777777" w:rsidR="00E741E6" w:rsidRDefault="00E741E6" w:rsidP="005A6421">
      <w:pPr>
        <w:widowControl/>
        <w:rPr>
          <w:lang w:val="nl-NL"/>
        </w:rPr>
      </w:pPr>
    </w:p>
    <w:p w14:paraId="079E2A8B" w14:textId="2D62F987" w:rsidR="00E741E6" w:rsidRPr="00E741E6" w:rsidRDefault="00E741E6" w:rsidP="00E741E6">
      <w:pPr>
        <w:rPr>
          <w:rFonts w:asciiTheme="minorHAnsi" w:hAnsiTheme="minorHAnsi" w:cstheme="minorHAnsi"/>
          <w:b/>
          <w:bCs/>
          <w:sz w:val="36"/>
          <w:szCs w:val="36"/>
          <w:lang w:val="nl-NL"/>
        </w:rPr>
      </w:pPr>
      <w:r w:rsidRPr="00E741E6">
        <w:rPr>
          <w:rFonts w:asciiTheme="minorHAnsi" w:hAnsiTheme="minorHAnsi" w:cstheme="minorHAnsi"/>
          <w:b/>
          <w:bCs/>
          <w:sz w:val="36"/>
          <w:szCs w:val="36"/>
          <w:lang w:val="nl-NL"/>
        </w:rPr>
        <w:t>Gebed</w:t>
      </w:r>
      <w:r w:rsidR="00CE02C1">
        <w:rPr>
          <w:rFonts w:asciiTheme="minorHAnsi" w:hAnsiTheme="minorHAnsi" w:cstheme="minorHAnsi"/>
          <w:b/>
          <w:bCs/>
          <w:sz w:val="36"/>
          <w:szCs w:val="36"/>
          <w:lang w:val="nl-NL"/>
        </w:rPr>
        <w:t>svormen</w:t>
      </w:r>
    </w:p>
    <w:p w14:paraId="28509941" w14:textId="02AB2B14" w:rsidR="00F36811" w:rsidRPr="00866185" w:rsidRDefault="00B87609">
      <w:pPr>
        <w:rPr>
          <w:rFonts w:ascii="Calibri" w:hAnsi="Calibri" w:cs="Calibri"/>
          <w:sz w:val="22"/>
          <w:szCs w:val="22"/>
          <w:lang w:val="nl-NL"/>
        </w:rPr>
      </w:pPr>
      <w:r>
        <w:rPr>
          <w:rFonts w:asciiTheme="minorHAnsi" w:hAnsiTheme="minorHAnsi" w:cstheme="minorHAnsi"/>
          <w:lang w:val="nl-NL"/>
        </w:rPr>
        <w:br/>
        <w:t xml:space="preserve">- </w:t>
      </w:r>
      <w:r w:rsidR="00C417AF">
        <w:rPr>
          <w:rFonts w:asciiTheme="minorHAnsi" w:hAnsiTheme="minorHAnsi" w:cstheme="minorHAnsi"/>
          <w:lang w:val="nl-NL"/>
        </w:rPr>
        <w:t>Bid samen Psalm 19: één persoon leest langzaam en duidelijk de psalm, de anderen bidden met gesloten ogen mee</w:t>
      </w:r>
      <w:r w:rsidR="00326329">
        <w:rPr>
          <w:rFonts w:asciiTheme="minorHAnsi" w:hAnsiTheme="minorHAnsi" w:cstheme="minorHAnsi"/>
          <w:lang w:val="nl-NL"/>
        </w:rPr>
        <w:br/>
      </w:r>
      <w:r w:rsidR="00326329">
        <w:rPr>
          <w:lang w:val="nl-NL"/>
        </w:rPr>
        <w:t>-</w:t>
      </w:r>
      <w:r w:rsidR="00326329" w:rsidRPr="00326329">
        <w:rPr>
          <w:lang w:val="nl-NL"/>
        </w:rPr>
        <w:t xml:space="preserve"> Vorm twee of drietallen. Vertel elkaar hoe je omgaan met de Bijbel is en op welke punten je daarin zou willen veranderen en groeien. Geef ook eventuele andere zaken aan waar je voor gebeden wilt hebben. Bidt nu voor elkaar</w:t>
      </w:r>
      <w:r w:rsidR="00A26C12">
        <w:rPr>
          <w:lang w:val="nl-NL"/>
        </w:rPr>
        <w:t>.</w:t>
      </w:r>
    </w:p>
    <w:sectPr w:rsidR="00F36811" w:rsidRPr="00866185" w:rsidSect="00956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E284E"/>
    <w:multiLevelType w:val="hybridMultilevel"/>
    <w:tmpl w:val="55AE60D6"/>
    <w:lvl w:ilvl="0" w:tplc="AE127F0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0532FA"/>
    <w:multiLevelType w:val="hybridMultilevel"/>
    <w:tmpl w:val="8BE2FC74"/>
    <w:lvl w:ilvl="0" w:tplc="BBA42526">
      <w:start w:val="1"/>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3D756607"/>
    <w:multiLevelType w:val="hybridMultilevel"/>
    <w:tmpl w:val="C1E64B0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9B"/>
    <w:rsid w:val="000011B7"/>
    <w:rsid w:val="00007E07"/>
    <w:rsid w:val="000265C9"/>
    <w:rsid w:val="00047B0C"/>
    <w:rsid w:val="000579DC"/>
    <w:rsid w:val="00061BB3"/>
    <w:rsid w:val="00066D37"/>
    <w:rsid w:val="00072E51"/>
    <w:rsid w:val="00095355"/>
    <w:rsid w:val="000A6FF2"/>
    <w:rsid w:val="001271EA"/>
    <w:rsid w:val="0013789B"/>
    <w:rsid w:val="00146748"/>
    <w:rsid w:val="00156DD4"/>
    <w:rsid w:val="00165487"/>
    <w:rsid w:val="0017561D"/>
    <w:rsid w:val="001760EC"/>
    <w:rsid w:val="00177F4E"/>
    <w:rsid w:val="00184530"/>
    <w:rsid w:val="001969D2"/>
    <w:rsid w:val="001C2365"/>
    <w:rsid w:val="001E6D90"/>
    <w:rsid w:val="002063A6"/>
    <w:rsid w:val="00207E6D"/>
    <w:rsid w:val="0023160E"/>
    <w:rsid w:val="00241754"/>
    <w:rsid w:val="00287794"/>
    <w:rsid w:val="00291EE1"/>
    <w:rsid w:val="002B37B7"/>
    <w:rsid w:val="002B4168"/>
    <w:rsid w:val="002B57A2"/>
    <w:rsid w:val="002B78F6"/>
    <w:rsid w:val="002C1416"/>
    <w:rsid w:val="002D0FEE"/>
    <w:rsid w:val="002D2298"/>
    <w:rsid w:val="002D37EC"/>
    <w:rsid w:val="002D46FF"/>
    <w:rsid w:val="002D4DFB"/>
    <w:rsid w:val="002E3C72"/>
    <w:rsid w:val="002F6F05"/>
    <w:rsid w:val="00304489"/>
    <w:rsid w:val="00325955"/>
    <w:rsid w:val="00326329"/>
    <w:rsid w:val="003360DE"/>
    <w:rsid w:val="00351904"/>
    <w:rsid w:val="003609A9"/>
    <w:rsid w:val="00395CF9"/>
    <w:rsid w:val="003D720E"/>
    <w:rsid w:val="003E7165"/>
    <w:rsid w:val="003F3155"/>
    <w:rsid w:val="003F37E9"/>
    <w:rsid w:val="00410206"/>
    <w:rsid w:val="00412491"/>
    <w:rsid w:val="00424B8D"/>
    <w:rsid w:val="00427E72"/>
    <w:rsid w:val="00443001"/>
    <w:rsid w:val="004455D9"/>
    <w:rsid w:val="004471BA"/>
    <w:rsid w:val="0045551E"/>
    <w:rsid w:val="00460473"/>
    <w:rsid w:val="00464F76"/>
    <w:rsid w:val="004816D1"/>
    <w:rsid w:val="004926D3"/>
    <w:rsid w:val="004939F7"/>
    <w:rsid w:val="004A00A2"/>
    <w:rsid w:val="004A56F0"/>
    <w:rsid w:val="004C684F"/>
    <w:rsid w:val="004D38AE"/>
    <w:rsid w:val="004D47B2"/>
    <w:rsid w:val="004F7518"/>
    <w:rsid w:val="005008E1"/>
    <w:rsid w:val="00534388"/>
    <w:rsid w:val="005525F2"/>
    <w:rsid w:val="00565C1D"/>
    <w:rsid w:val="005834EE"/>
    <w:rsid w:val="005A6421"/>
    <w:rsid w:val="005B1AD6"/>
    <w:rsid w:val="005C734B"/>
    <w:rsid w:val="005D6A23"/>
    <w:rsid w:val="005E1098"/>
    <w:rsid w:val="00624042"/>
    <w:rsid w:val="0063060E"/>
    <w:rsid w:val="0063068B"/>
    <w:rsid w:val="00630C09"/>
    <w:rsid w:val="0063427B"/>
    <w:rsid w:val="00635D61"/>
    <w:rsid w:val="00647656"/>
    <w:rsid w:val="0065428F"/>
    <w:rsid w:val="00674A2D"/>
    <w:rsid w:val="006819C6"/>
    <w:rsid w:val="00694768"/>
    <w:rsid w:val="00696283"/>
    <w:rsid w:val="006A5492"/>
    <w:rsid w:val="006B156E"/>
    <w:rsid w:val="006C20E9"/>
    <w:rsid w:val="006E6011"/>
    <w:rsid w:val="006F69AE"/>
    <w:rsid w:val="00701DA7"/>
    <w:rsid w:val="007214D2"/>
    <w:rsid w:val="00725094"/>
    <w:rsid w:val="007309ED"/>
    <w:rsid w:val="00731E0E"/>
    <w:rsid w:val="007362BD"/>
    <w:rsid w:val="00750007"/>
    <w:rsid w:val="00770040"/>
    <w:rsid w:val="007734E8"/>
    <w:rsid w:val="0078548E"/>
    <w:rsid w:val="00792B08"/>
    <w:rsid w:val="007B09BC"/>
    <w:rsid w:val="007B1C06"/>
    <w:rsid w:val="007D5405"/>
    <w:rsid w:val="007F6739"/>
    <w:rsid w:val="008132CB"/>
    <w:rsid w:val="00815AC7"/>
    <w:rsid w:val="00816B44"/>
    <w:rsid w:val="00820298"/>
    <w:rsid w:val="00823A25"/>
    <w:rsid w:val="00827057"/>
    <w:rsid w:val="00827A28"/>
    <w:rsid w:val="00830FF0"/>
    <w:rsid w:val="00834357"/>
    <w:rsid w:val="0084706A"/>
    <w:rsid w:val="00847701"/>
    <w:rsid w:val="00854C78"/>
    <w:rsid w:val="00866185"/>
    <w:rsid w:val="00872B74"/>
    <w:rsid w:val="00876C60"/>
    <w:rsid w:val="00885C03"/>
    <w:rsid w:val="008862BD"/>
    <w:rsid w:val="00886BE5"/>
    <w:rsid w:val="0089168D"/>
    <w:rsid w:val="008A629B"/>
    <w:rsid w:val="008B1118"/>
    <w:rsid w:val="008B3F10"/>
    <w:rsid w:val="008E59B7"/>
    <w:rsid w:val="008F24AA"/>
    <w:rsid w:val="008F6EC8"/>
    <w:rsid w:val="008F781B"/>
    <w:rsid w:val="00900CD3"/>
    <w:rsid w:val="009404CB"/>
    <w:rsid w:val="009427FF"/>
    <w:rsid w:val="00950D6D"/>
    <w:rsid w:val="009563B7"/>
    <w:rsid w:val="00962327"/>
    <w:rsid w:val="009645FC"/>
    <w:rsid w:val="00966235"/>
    <w:rsid w:val="009904CC"/>
    <w:rsid w:val="00991A47"/>
    <w:rsid w:val="00994E6D"/>
    <w:rsid w:val="009B2B49"/>
    <w:rsid w:val="009D7148"/>
    <w:rsid w:val="009D7276"/>
    <w:rsid w:val="00A03B4A"/>
    <w:rsid w:val="00A121AF"/>
    <w:rsid w:val="00A26C12"/>
    <w:rsid w:val="00A47F32"/>
    <w:rsid w:val="00A5065F"/>
    <w:rsid w:val="00A53F5A"/>
    <w:rsid w:val="00A571BF"/>
    <w:rsid w:val="00A65B9B"/>
    <w:rsid w:val="00A70091"/>
    <w:rsid w:val="00A70E81"/>
    <w:rsid w:val="00A824A3"/>
    <w:rsid w:val="00AB532F"/>
    <w:rsid w:val="00AB56B1"/>
    <w:rsid w:val="00AC5166"/>
    <w:rsid w:val="00B01DC9"/>
    <w:rsid w:val="00B356A0"/>
    <w:rsid w:val="00B366DA"/>
    <w:rsid w:val="00B41437"/>
    <w:rsid w:val="00B42750"/>
    <w:rsid w:val="00B43800"/>
    <w:rsid w:val="00B62364"/>
    <w:rsid w:val="00B87609"/>
    <w:rsid w:val="00B92B5E"/>
    <w:rsid w:val="00BB150A"/>
    <w:rsid w:val="00BB2112"/>
    <w:rsid w:val="00BC5DED"/>
    <w:rsid w:val="00BF633A"/>
    <w:rsid w:val="00C02B42"/>
    <w:rsid w:val="00C270A0"/>
    <w:rsid w:val="00C417AF"/>
    <w:rsid w:val="00C5285A"/>
    <w:rsid w:val="00C81CC9"/>
    <w:rsid w:val="00C820E7"/>
    <w:rsid w:val="00C8419E"/>
    <w:rsid w:val="00C90678"/>
    <w:rsid w:val="00C9269B"/>
    <w:rsid w:val="00CA22EC"/>
    <w:rsid w:val="00CD61A1"/>
    <w:rsid w:val="00CE02C1"/>
    <w:rsid w:val="00CF25C8"/>
    <w:rsid w:val="00CF3DD6"/>
    <w:rsid w:val="00D133CC"/>
    <w:rsid w:val="00D73BC6"/>
    <w:rsid w:val="00D757F2"/>
    <w:rsid w:val="00D97147"/>
    <w:rsid w:val="00DD0558"/>
    <w:rsid w:val="00E03258"/>
    <w:rsid w:val="00E1283F"/>
    <w:rsid w:val="00E21427"/>
    <w:rsid w:val="00E30C05"/>
    <w:rsid w:val="00E32FBC"/>
    <w:rsid w:val="00E35958"/>
    <w:rsid w:val="00E36134"/>
    <w:rsid w:val="00E417AD"/>
    <w:rsid w:val="00E62514"/>
    <w:rsid w:val="00E741E6"/>
    <w:rsid w:val="00E746FB"/>
    <w:rsid w:val="00E84817"/>
    <w:rsid w:val="00EA5AC1"/>
    <w:rsid w:val="00EB15F7"/>
    <w:rsid w:val="00EB44F9"/>
    <w:rsid w:val="00EC3F50"/>
    <w:rsid w:val="00EC6373"/>
    <w:rsid w:val="00EE546E"/>
    <w:rsid w:val="00F001F7"/>
    <w:rsid w:val="00F0305D"/>
    <w:rsid w:val="00F042D7"/>
    <w:rsid w:val="00F17632"/>
    <w:rsid w:val="00F341B3"/>
    <w:rsid w:val="00F36811"/>
    <w:rsid w:val="00F45C94"/>
    <w:rsid w:val="00F55BC6"/>
    <w:rsid w:val="00F75058"/>
    <w:rsid w:val="00F77807"/>
    <w:rsid w:val="00F95F89"/>
    <w:rsid w:val="00FA5732"/>
    <w:rsid w:val="00FA7EDC"/>
    <w:rsid w:val="00FC53F3"/>
    <w:rsid w:val="00FD3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7363"/>
  <w15:docId w15:val="{9B1DA9C0-B3D4-47FF-B18F-85D449C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269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32CB"/>
    <w:pPr>
      <w:ind w:left="720"/>
      <w:contextualSpacing/>
    </w:pPr>
  </w:style>
  <w:style w:type="paragraph" w:styleId="Tekstzonderopmaak">
    <w:name w:val="Plain Text"/>
    <w:basedOn w:val="Standaard"/>
    <w:link w:val="TekstzonderopmaakChar"/>
    <w:rsid w:val="00464F76"/>
    <w:pPr>
      <w:widowControl/>
      <w:autoSpaceDE/>
      <w:autoSpaceDN/>
      <w:adjustRightInd/>
    </w:pPr>
    <w:rPr>
      <w:rFonts w:ascii="Courier New" w:hAnsi="Courier New" w:cs="Courier New"/>
      <w:noProof/>
      <w:sz w:val="20"/>
      <w:szCs w:val="20"/>
      <w:lang w:val="nl-NL"/>
    </w:rPr>
  </w:style>
  <w:style w:type="character" w:customStyle="1" w:styleId="TekstzonderopmaakChar">
    <w:name w:val="Tekst zonder opmaak Char"/>
    <w:basedOn w:val="Standaardalinea-lettertype"/>
    <w:link w:val="Tekstzonderopmaak"/>
    <w:rsid w:val="00464F76"/>
    <w:rPr>
      <w:rFonts w:ascii="Courier New" w:eastAsia="Times New Roman" w:hAnsi="Courier New" w:cs="Courier New"/>
      <w:noProof/>
      <w:sz w:val="20"/>
      <w:szCs w:val="20"/>
      <w:lang w:eastAsia="nl-NL"/>
    </w:rPr>
  </w:style>
  <w:style w:type="paragraph" w:styleId="Ballontekst">
    <w:name w:val="Balloon Text"/>
    <w:basedOn w:val="Standaard"/>
    <w:link w:val="BallontekstChar"/>
    <w:uiPriority w:val="99"/>
    <w:semiHidden/>
    <w:unhideWhenUsed/>
    <w:rsid w:val="00A47F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F32"/>
    <w:rPr>
      <w:rFonts w:ascii="Segoe UI" w:eastAsia="Times New Roman" w:hAnsi="Segoe UI" w:cs="Segoe UI"/>
      <w:sz w:val="18"/>
      <w:szCs w:val="18"/>
      <w:lang w:val="en-US" w:eastAsia="nl-NL"/>
    </w:rPr>
  </w:style>
  <w:style w:type="character" w:styleId="Hyperlink">
    <w:name w:val="Hyperlink"/>
    <w:basedOn w:val="Standaardalinea-lettertype"/>
    <w:uiPriority w:val="99"/>
    <w:unhideWhenUsed/>
    <w:rsid w:val="002D0FEE"/>
    <w:rPr>
      <w:color w:val="0000FF" w:themeColor="hyperlink"/>
      <w:u w:val="single"/>
    </w:rPr>
  </w:style>
  <w:style w:type="character" w:customStyle="1" w:styleId="UnresolvedMention">
    <w:name w:val="Unresolved Mention"/>
    <w:basedOn w:val="Standaardalinea-lettertype"/>
    <w:uiPriority w:val="99"/>
    <w:semiHidden/>
    <w:unhideWhenUsed/>
    <w:rsid w:val="002D0FEE"/>
    <w:rPr>
      <w:color w:val="605E5C"/>
      <w:shd w:val="clear" w:color="auto" w:fill="E1DFDD"/>
    </w:rPr>
  </w:style>
  <w:style w:type="paragraph" w:styleId="Geenafstand">
    <w:name w:val="No Spacing"/>
    <w:uiPriority w:val="1"/>
    <w:qFormat/>
    <w:rsid w:val="00C90678"/>
    <w:pPr>
      <w:spacing w:after="0" w:line="240" w:lineRule="auto"/>
    </w:pPr>
    <w:rPr>
      <w:rFonts w:ascii="Calibri" w:eastAsia="Calibri" w:hAnsi="Calibri" w:cs="Times New Roman"/>
    </w:rPr>
  </w:style>
  <w:style w:type="character" w:styleId="Subtielebenadrukking">
    <w:name w:val="Subtle Emphasis"/>
    <w:basedOn w:val="Standaardalinea-lettertype"/>
    <w:uiPriority w:val="19"/>
    <w:qFormat/>
    <w:rsid w:val="004D47B2"/>
    <w:rPr>
      <w:i/>
      <w:iCs/>
      <w:color w:val="404040" w:themeColor="text1" w:themeTint="BF"/>
    </w:rPr>
  </w:style>
  <w:style w:type="paragraph" w:styleId="Normaalweb">
    <w:name w:val="Normal (Web)"/>
    <w:basedOn w:val="Standaard"/>
    <w:uiPriority w:val="99"/>
    <w:unhideWhenUsed/>
    <w:rsid w:val="0063060E"/>
    <w:pPr>
      <w:widowControl/>
      <w:autoSpaceDE/>
      <w:autoSpaceDN/>
      <w:adjustRightInd/>
      <w:spacing w:before="100" w:beforeAutospacing="1" w:after="100" w:afterAutospacing="1"/>
    </w:pPr>
    <w:rPr>
      <w:lang w:val="nl-NL"/>
    </w:rPr>
  </w:style>
  <w:style w:type="character" w:customStyle="1" w:styleId="sup">
    <w:name w:val="sup"/>
    <w:basedOn w:val="Standaardalinea-lettertype"/>
    <w:rsid w:val="00820298"/>
  </w:style>
  <w:style w:type="paragraph" w:customStyle="1" w:styleId="NoSpacing1">
    <w:name w:val="No Spacing1"/>
    <w:qFormat/>
    <w:rsid w:val="005A6421"/>
    <w:pPr>
      <w:spacing w:after="0" w:line="240" w:lineRule="auto"/>
    </w:pPr>
    <w:rPr>
      <w:rFonts w:ascii="Calibri" w:eastAsia="Calibri" w:hAnsi="Calibri" w:cs="Times New Roman"/>
      <w:lang w:eastAsia="nl-NL"/>
    </w:rPr>
  </w:style>
  <w:style w:type="character" w:styleId="Verwijzingopmerking">
    <w:name w:val="annotation reference"/>
    <w:semiHidden/>
    <w:unhideWhenUsed/>
    <w:rsid w:val="00991A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358192">
      <w:bodyDiv w:val="1"/>
      <w:marLeft w:val="0"/>
      <w:marRight w:val="0"/>
      <w:marTop w:val="0"/>
      <w:marBottom w:val="0"/>
      <w:divBdr>
        <w:top w:val="none" w:sz="0" w:space="0" w:color="auto"/>
        <w:left w:val="none" w:sz="0" w:space="0" w:color="auto"/>
        <w:bottom w:val="none" w:sz="0" w:space="0" w:color="auto"/>
        <w:right w:val="none" w:sz="0" w:space="0" w:color="auto"/>
      </w:divBdr>
    </w:div>
    <w:div w:id="20893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citycatechismus.nl/vragen/hoe-moet-het-woord-van-god-gelezen-wo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Klapwijk</dc:creator>
  <cp:keywords/>
  <dc:description/>
  <cp:lastModifiedBy>hendrike oosterhof</cp:lastModifiedBy>
  <cp:revision>2</cp:revision>
  <cp:lastPrinted>2021-03-20T20:07:00Z</cp:lastPrinted>
  <dcterms:created xsi:type="dcterms:W3CDTF">2021-10-15T16:51:00Z</dcterms:created>
  <dcterms:modified xsi:type="dcterms:W3CDTF">2021-10-15T16:51:00Z</dcterms:modified>
</cp:coreProperties>
</file>