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1161E4" w:rsidP="00B97F5D">
      <w:pPr>
        <w:pStyle w:val="Geenafstand"/>
        <w:spacing w:line="276" w:lineRule="auto"/>
        <w:rPr>
          <w:b/>
          <w:sz w:val="56"/>
        </w:rPr>
      </w:pPr>
      <w:r>
        <w:rPr>
          <w:b/>
          <w:noProof/>
          <w:sz w:val="56"/>
        </w:rPr>
        <mc:AlternateContent>
          <mc:Choice Requires="wps">
            <w:drawing>
              <wp:anchor distT="0" distB="0" distL="114300" distR="114300" simplePos="0" relativeHeight="251658752" behindDoc="0" locked="0" layoutInCell="1" allowOverlap="1">
                <wp:simplePos x="0" y="0"/>
                <wp:positionH relativeFrom="column">
                  <wp:posOffset>1393825</wp:posOffset>
                </wp:positionH>
                <wp:positionV relativeFrom="paragraph">
                  <wp:posOffset>53340</wp:posOffset>
                </wp:positionV>
                <wp:extent cx="4434840" cy="2273300"/>
                <wp:effectExtent l="0" t="0" r="2286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273300"/>
                        </a:xfrm>
                        <a:prstGeom prst="rect">
                          <a:avLst/>
                        </a:prstGeom>
                        <a:solidFill>
                          <a:srgbClr val="FFFFFF"/>
                        </a:solidFill>
                        <a:ln w="9525">
                          <a:solidFill>
                            <a:srgbClr val="000000"/>
                          </a:solidFill>
                          <a:miter lim="800000"/>
                          <a:headEnd/>
                          <a:tailEnd/>
                        </a:ln>
                      </wps:spPr>
                      <wps:txbx>
                        <w:txbxContent>
                          <w:p w:rsidR="00FE4CAA" w:rsidRPr="00BC4E30" w:rsidRDefault="003E5088">
                            <w:pPr>
                              <w:rPr>
                                <w:b/>
                                <w:color w:val="333333"/>
                                <w:sz w:val="44"/>
                              </w:rPr>
                            </w:pPr>
                            <w:r>
                              <w:rPr>
                                <w:b/>
                                <w:color w:val="333333"/>
                                <w:sz w:val="44"/>
                              </w:rPr>
                              <w:t>Wat zijn de sacramenten?</w:t>
                            </w:r>
                            <w:r w:rsidR="00FE4CAA" w:rsidRPr="003A6E00">
                              <w:rPr>
                                <w:b/>
                              </w:rPr>
                              <w:br/>
                            </w:r>
                            <w:r w:rsidRPr="003E5088">
                              <w:rPr>
                                <w:rFonts w:ascii="Calibri" w:hAnsi="Calibri"/>
                                <w:b/>
                                <w:bCs/>
                                <w:color w:val="333333"/>
                                <w:sz w:val="28"/>
                                <w:szCs w:val="28"/>
                              </w:rPr>
                              <w:t>De sacramenten die door God ons gegeven zijn en door Christus ingesteld, namelijk de doop en het avondmaal, zijn zichtbare tekenen en zegels dat we samen, als een gemeenschap van geloof</w:t>
                            </w:r>
                            <w:r w:rsidR="00AB6EF7">
                              <w:rPr>
                                <w:rFonts w:ascii="Calibri" w:hAnsi="Calibri"/>
                                <w:b/>
                                <w:bCs/>
                                <w:color w:val="333333"/>
                                <w:sz w:val="28"/>
                                <w:szCs w:val="28"/>
                              </w:rPr>
                              <w:t xml:space="preserve">, </w:t>
                            </w:r>
                            <w:r w:rsidR="00AB6EF7" w:rsidRPr="003E5088">
                              <w:rPr>
                                <w:rFonts w:ascii="Calibri" w:hAnsi="Calibri"/>
                                <w:b/>
                                <w:bCs/>
                                <w:color w:val="333333"/>
                                <w:sz w:val="28"/>
                                <w:szCs w:val="28"/>
                              </w:rPr>
                              <w:t>verbonden zijn</w:t>
                            </w:r>
                            <w:r w:rsidRPr="003E5088">
                              <w:rPr>
                                <w:rFonts w:ascii="Calibri" w:hAnsi="Calibri"/>
                                <w:b/>
                                <w:bCs/>
                                <w:color w:val="333333"/>
                                <w:sz w:val="28"/>
                                <w:szCs w:val="28"/>
                              </w:rPr>
                              <w:t xml:space="preserve"> door zijn dood en opstanding. Door ons gebruik ervan verklaart en verzegelt de Heilige Geest de beloften van het evangelie aan 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">
                <v:textbox>
                  <w:txbxContent>
                    <w:p w:rsidR="00FE4CAA" w:rsidRPr="00BC4E30" w:rsidRDefault="003E5088">
                      <w:pPr>
                        <w:rPr>
                          <w:b/>
                          <w:color w:val="333333"/>
                          <w:sz w:val="44"/>
                        </w:rPr>
                      </w:pPr>
                      <w:r>
                        <w:rPr>
                          <w:b/>
                          <w:color w:val="333333"/>
                          <w:sz w:val="44"/>
                        </w:rPr>
                        <w:t>Wat zijn de sacramenten?</w:t>
                      </w:r>
                      <w:r w:rsidR="00FE4CAA" w:rsidRPr="003A6E00">
                        <w:rPr>
                          <w:b/>
                        </w:rPr>
                        <w:br/>
                      </w:r>
                      <w:r w:rsidRPr="003E5088">
                        <w:rPr>
                          <w:rFonts w:ascii="Calibri" w:hAnsi="Calibri"/>
                          <w:b/>
                          <w:bCs/>
                          <w:color w:val="333333"/>
                          <w:sz w:val="28"/>
                          <w:szCs w:val="28"/>
                        </w:rPr>
                        <w:t>De sacramenten die door God ons gegeven zijn en door Christus ingesteld, namelijk de doop en het avondmaal, zijn zichtbare tekenen en zegels dat we samen, als een gemeenschap van geloof</w:t>
                      </w:r>
                      <w:r w:rsidR="00AB6EF7">
                        <w:rPr>
                          <w:rFonts w:ascii="Calibri" w:hAnsi="Calibri"/>
                          <w:b/>
                          <w:bCs/>
                          <w:color w:val="333333"/>
                          <w:sz w:val="28"/>
                          <w:szCs w:val="28"/>
                        </w:rPr>
                        <w:t xml:space="preserve">, </w:t>
                      </w:r>
                      <w:r w:rsidR="00AB6EF7" w:rsidRPr="003E5088">
                        <w:rPr>
                          <w:rFonts w:ascii="Calibri" w:hAnsi="Calibri"/>
                          <w:b/>
                          <w:bCs/>
                          <w:color w:val="333333"/>
                          <w:sz w:val="28"/>
                          <w:szCs w:val="28"/>
                        </w:rPr>
                        <w:t>verbonden zijn</w:t>
                      </w:r>
                      <w:r w:rsidRPr="003E5088">
                        <w:rPr>
                          <w:rFonts w:ascii="Calibri" w:hAnsi="Calibri"/>
                          <w:b/>
                          <w:bCs/>
                          <w:color w:val="333333"/>
                          <w:sz w:val="28"/>
                          <w:szCs w:val="28"/>
                        </w:rPr>
                        <w:t xml:space="preserve"> door zijn dood en opstanding. Door ons gebruik ervan verklaart en verzegelt de Heilige Geest de beloften van het evangelie aan ons.</w:t>
                      </w:r>
                    </w:p>
                  </w:txbxContent>
                </v:textbox>
              </v:shape>
            </w:pict>
          </mc:Fallback>
        </mc:AlternateContent>
      </w:r>
      <w:r w:rsidR="00F54760">
        <w:rPr>
          <w:b/>
          <w:sz w:val="56"/>
        </w:rPr>
        <w:t>Vraag</w:t>
      </w:r>
      <w:r w:rsidR="00262E23" w:rsidRPr="00262E23">
        <w:rPr>
          <w:b/>
          <w:sz w:val="56"/>
        </w:rPr>
        <w:t xml:space="preserve"> </w:t>
      </w:r>
      <w:r w:rsidR="00A80567">
        <w:rPr>
          <w:b/>
          <w:sz w:val="56"/>
        </w:rPr>
        <w:t>43</w:t>
      </w:r>
      <w:r w:rsidR="00B97F5D">
        <w:rPr>
          <w:b/>
          <w:sz w:val="56"/>
        </w:rPr>
        <w:br/>
      </w:r>
      <w:r w:rsidR="00B97F5D" w:rsidRPr="00262E23">
        <w:rPr>
          <w:b/>
          <w:i/>
          <w:sz w:val="24"/>
        </w:rPr>
        <w:t>programma:</w:t>
      </w:r>
    </w:p>
    <w:p w:rsidR="00B97F5D" w:rsidRDefault="00B97F5D" w:rsidP="00B97F5D">
      <w:pPr>
        <w:pStyle w:val="Geenafstand"/>
        <w:spacing w:line="276" w:lineRule="auto"/>
        <w:rPr>
          <w:i/>
          <w:sz w:val="24"/>
        </w:rPr>
      </w:pPr>
      <w:r>
        <w:rPr>
          <w:i/>
          <w:sz w:val="24"/>
        </w:rPr>
        <w:t>- intro</w:t>
      </w:r>
    </w:p>
    <w:p w:rsidR="00B97F5D" w:rsidRDefault="00B97F5D" w:rsidP="00B97F5D">
      <w:pPr>
        <w:pStyle w:val="Geenafstand"/>
        <w:spacing w:line="276" w:lineRule="auto"/>
        <w:rPr>
          <w:b/>
          <w:sz w:val="56"/>
        </w:rPr>
      </w:pPr>
      <w:r>
        <w:rPr>
          <w:i/>
          <w:sz w:val="24"/>
        </w:rPr>
        <w:t>- filmintro kijken</w:t>
      </w:r>
      <w:r w:rsidRPr="006146A7">
        <w:rPr>
          <w:i/>
          <w:sz w:val="24"/>
        </w:rPr>
        <w:br/>
        <w:t xml:space="preserve">- </w:t>
      </w:r>
      <w:r>
        <w:rPr>
          <w:i/>
          <w:sz w:val="24"/>
        </w:rPr>
        <w:t>verwer</w:t>
      </w:r>
      <w:r w:rsidRPr="006146A7">
        <w:rPr>
          <w:i/>
          <w:sz w:val="24"/>
        </w:rPr>
        <w:t>king</w:t>
      </w:r>
      <w:r w:rsidRPr="006146A7">
        <w:rPr>
          <w:i/>
          <w:sz w:val="24"/>
        </w:rPr>
        <w:br/>
        <w:t>- gebed</w:t>
      </w:r>
    </w:p>
    <w:p w:rsidR="005327F4" w:rsidRDefault="005327F4" w:rsidP="005327F4">
      <w:pPr>
        <w:pStyle w:val="Geenafstand"/>
        <w:spacing w:line="276" w:lineRule="auto"/>
        <w:rPr>
          <w:b/>
        </w:rPr>
      </w:pPr>
    </w:p>
    <w:p w:rsidR="00443860" w:rsidRPr="005327F4" w:rsidRDefault="001161E4" w:rsidP="005327F4">
      <w:pPr>
        <w:pStyle w:val="Geenafstand"/>
        <w:spacing w:line="276" w:lineRule="auto"/>
        <w:rPr>
          <w:b/>
          <w:sz w:val="56"/>
        </w:rPr>
      </w:pP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561340</wp:posOffset>
                </wp:positionV>
                <wp:extent cx="5859780" cy="708660"/>
                <wp:effectExtent l="0" t="0" r="26670" b="1524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08660"/>
                        </a:xfrm>
                        <a:prstGeom prst="rect">
                          <a:avLst/>
                        </a:prstGeom>
                        <a:solidFill>
                          <a:srgbClr val="FFFFFF"/>
                        </a:solidFill>
                        <a:ln w="9525">
                          <a:solidFill>
                            <a:srgbClr val="000000"/>
                          </a:solidFill>
                          <a:miter lim="800000"/>
                          <a:headEnd/>
                          <a:tailEnd/>
                        </a:ln>
                      </wps:spPr>
                      <wps:txbx>
                        <w:txbxContent>
                          <w:p w:rsidR="00BC4E30" w:rsidRPr="00BC4E30" w:rsidRDefault="003E5088" w:rsidP="00BC4E30">
                            <w:pPr>
                              <w:pStyle w:val="p"/>
                              <w:shd w:val="clear" w:color="auto" w:fill="FFFFFF"/>
                              <w:rPr>
                                <w:rFonts w:asciiTheme="minorHAnsi" w:hAnsiTheme="minorHAnsi" w:cs="Arial"/>
                                <w:color w:val="303030"/>
                                <w:sz w:val="22"/>
                                <w:szCs w:val="22"/>
                              </w:rPr>
                            </w:pPr>
                            <w:r>
                              <w:rPr>
                                <w:i/>
                              </w:rPr>
                              <w:t>Romeinen 6: 4</w:t>
                            </w:r>
                            <w:r w:rsidR="00FE4CAA" w:rsidRPr="003A6E00">
                              <w:rPr>
                                <w:i/>
                              </w:rPr>
                              <w:br/>
                            </w:r>
                            <w:r w:rsidR="00B97F5D">
                              <w:rPr>
                                <w:rStyle w:val="v5564"/>
                                <w:rFonts w:cs="Arial"/>
                                <w:color w:val="303030"/>
                              </w:rPr>
                              <w:t xml:space="preserve">We zijn door de </w:t>
                            </w:r>
                            <w:r w:rsidR="00B97F5D">
                              <w:rPr>
                                <w:rStyle w:val="highlight21"/>
                                <w:rFonts w:cs="Arial"/>
                                <w:color w:val="303030"/>
                              </w:rPr>
                              <w:t>doop</w:t>
                            </w:r>
                            <w:r w:rsidR="00B97F5D">
                              <w:rPr>
                                <w:rStyle w:val="v5564"/>
                                <w:rFonts w:cs="Arial"/>
                                <w:color w:val="303030"/>
                              </w:rPr>
                              <w:t xml:space="preserve"> in zijn dood met hem </w:t>
                            </w:r>
                            <w:r w:rsidR="00B97F5D">
                              <w:rPr>
                                <w:rStyle w:val="highlight21"/>
                                <w:rFonts w:cs="Arial"/>
                                <w:color w:val="303030"/>
                              </w:rPr>
                              <w:t>begraven</w:t>
                            </w:r>
                            <w:r w:rsidR="00B97F5D">
                              <w:rPr>
                                <w:rStyle w:val="v5564"/>
                                <w:rFonts w:cs="Arial"/>
                                <w:color w:val="303030"/>
                              </w:rPr>
                              <w:t xml:space="preserve"> om, zoals </w:t>
                            </w:r>
                            <w:r w:rsidR="00B97F5D">
                              <w:rPr>
                                <w:rStyle w:val="highlight21"/>
                                <w:rFonts w:cs="Arial"/>
                                <w:color w:val="303030"/>
                              </w:rPr>
                              <w:t>Christus</w:t>
                            </w:r>
                            <w:r w:rsidR="00B97F5D">
                              <w:rPr>
                                <w:rStyle w:val="v5564"/>
                                <w:rFonts w:cs="Arial"/>
                                <w:color w:val="303030"/>
                              </w:rPr>
                              <w:t xml:space="preserve"> door de macht van de Vader uit de dood is opgewekt, een nieuw leven te leiden.</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pt;margin-top:44.2pt;width:461.4pt;height:5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5LAIAAFg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">
                <v:textbox>
                  <w:txbxContent>
                    <w:p w:rsidR="00BC4E30" w:rsidRPr="00BC4E30" w:rsidRDefault="003E5088" w:rsidP="00BC4E30">
                      <w:pPr>
                        <w:pStyle w:val="p"/>
                        <w:shd w:val="clear" w:color="auto" w:fill="FFFFFF"/>
                        <w:rPr>
                          <w:rFonts w:asciiTheme="minorHAnsi" w:hAnsiTheme="minorHAnsi" w:cs="Arial"/>
                          <w:color w:val="303030"/>
                          <w:sz w:val="22"/>
                          <w:szCs w:val="22"/>
                        </w:rPr>
                      </w:pPr>
                      <w:r>
                        <w:rPr>
                          <w:i/>
                        </w:rPr>
                        <w:t>Romeinen 6: 4</w:t>
                      </w:r>
                      <w:r w:rsidR="00FE4CAA" w:rsidRPr="003A6E00">
                        <w:rPr>
                          <w:i/>
                        </w:rPr>
                        <w:br/>
                      </w:r>
                      <w:r w:rsidR="00B97F5D">
                        <w:rPr>
                          <w:rStyle w:val="v5564"/>
                          <w:rFonts w:cs="Arial"/>
                          <w:color w:val="303030"/>
                        </w:rPr>
                        <w:t xml:space="preserve">We zijn door de </w:t>
                      </w:r>
                      <w:r w:rsidR="00B97F5D">
                        <w:rPr>
                          <w:rStyle w:val="highlight21"/>
                          <w:rFonts w:cs="Arial"/>
                          <w:color w:val="303030"/>
                        </w:rPr>
                        <w:t>doop</w:t>
                      </w:r>
                      <w:r w:rsidR="00B97F5D">
                        <w:rPr>
                          <w:rStyle w:val="v5564"/>
                          <w:rFonts w:cs="Arial"/>
                          <w:color w:val="303030"/>
                        </w:rPr>
                        <w:t xml:space="preserve"> in zijn dood met hem </w:t>
                      </w:r>
                      <w:r w:rsidR="00B97F5D">
                        <w:rPr>
                          <w:rStyle w:val="highlight21"/>
                          <w:rFonts w:cs="Arial"/>
                          <w:color w:val="303030"/>
                        </w:rPr>
                        <w:t>begraven</w:t>
                      </w:r>
                      <w:r w:rsidR="00B97F5D">
                        <w:rPr>
                          <w:rStyle w:val="v5564"/>
                          <w:rFonts w:cs="Arial"/>
                          <w:color w:val="303030"/>
                        </w:rPr>
                        <w:t xml:space="preserve"> om, zoals </w:t>
                      </w:r>
                      <w:r w:rsidR="00B97F5D">
                        <w:rPr>
                          <w:rStyle w:val="highlight21"/>
                          <w:rFonts w:cs="Arial"/>
                          <w:color w:val="303030"/>
                        </w:rPr>
                        <w:t>Christus</w:t>
                      </w:r>
                      <w:r w:rsidR="00B97F5D">
                        <w:rPr>
                          <w:rStyle w:val="v5564"/>
                          <w:rFonts w:cs="Arial"/>
                          <w:color w:val="303030"/>
                        </w:rPr>
                        <w:t xml:space="preserve"> door de macht van de Vader uit de dood is opgewekt, een nieuw leven te leiden.</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5327F4">
        <w:rPr>
          <w:b/>
        </w:rPr>
        <w:br/>
      </w:r>
      <w:r w:rsidR="005327F4">
        <w:rPr>
          <w:b/>
        </w:rPr>
        <w:br/>
      </w:r>
      <w:r w:rsidR="005327F4">
        <w:rPr>
          <w:b/>
        </w:rPr>
        <w:br/>
      </w:r>
      <w:r w:rsidR="00443860">
        <w:rPr>
          <w:b/>
        </w:rPr>
        <w:t>1. I</w:t>
      </w:r>
      <w:r w:rsidR="00443860" w:rsidRPr="004D0565">
        <w:rPr>
          <w:b/>
        </w:rPr>
        <w:t>ntro</w:t>
      </w:r>
      <w:r w:rsidR="00443860" w:rsidRPr="004D0565">
        <w:t xml:space="preserve"> </w:t>
      </w:r>
      <w:r w:rsidR="00443860" w:rsidRPr="004D0565">
        <w:br/>
      </w:r>
      <w:r w:rsidR="005327F4">
        <w:t>Iedereen formuleert voor zichzelf antwoord op de volgende vraag: Denk doop en avondmaal eens weg uit de kerkelijke praktijk. Wat zou je missen?</w:t>
      </w:r>
      <w:r w:rsidR="005327F4">
        <w:br/>
        <w:t>Iedereen formuleert kort zijn antwoord. Eventueel kun je de antwoorden nog kort bespreken.</w:t>
      </w:r>
    </w:p>
    <w:p w:rsidR="00911179" w:rsidRDefault="00911179" w:rsidP="00C444DE">
      <w:pPr>
        <w:pStyle w:val="NoSpacing1"/>
        <w:spacing w:line="276" w:lineRule="auto"/>
        <w:rPr>
          <w:b/>
        </w:rPr>
      </w:pPr>
    </w:p>
    <w:p w:rsidR="008761A4" w:rsidRDefault="00DC4EBF"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904C8A" w:rsidP="00C444DE">
      <w:pPr>
        <w:pStyle w:val="NoSpacing1"/>
        <w:spacing w:line="276" w:lineRule="auto"/>
      </w:pPr>
      <w:hyperlink r:id="rId9" w:history="1">
        <w:r w:rsidR="005327F4" w:rsidRPr="0042104E">
          <w:rPr>
            <w:rStyle w:val="Hyperlink"/>
          </w:rPr>
          <w:t>http://www.newcitycatechismus.nl/index.php/lijst-overzicht/43?view=vraagantwoordtoevoegen</w:t>
        </w:r>
      </w:hyperlink>
      <w:r w:rsidR="00990646">
        <w:t xml:space="preserve"> </w:t>
      </w:r>
      <w:r w:rsidR="003E5088">
        <w:br/>
        <w:t>(</w:t>
      </w:r>
      <w:r w:rsidR="00363B15">
        <w:t>op de website was bij vraag 43 het filmpje van vraag 44 opgenomen. Als dat nog niet veranderd is, dan is het juiste filmpje</w:t>
      </w:r>
      <w:r w:rsidR="005327F4">
        <w:t xml:space="preserve"> te vinden via: </w:t>
      </w:r>
      <w:hyperlink r:id="rId10" w:history="1">
        <w:r w:rsidR="005327F4" w:rsidRPr="0042104E">
          <w:rPr>
            <w:rStyle w:val="Hyperlink"/>
          </w:rPr>
          <w:t>https://www.youtube.com/watch?v=6GqkYdEC0xk</w:t>
        </w:r>
      </w:hyperlink>
      <w:r w:rsidR="005327F4">
        <w:t xml:space="preserve"> </w:t>
      </w:r>
      <w:r w:rsidR="003E5088">
        <w:t xml:space="preserve">) </w:t>
      </w:r>
      <w:r w:rsidR="003E5088">
        <w:br/>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8761A4" w:rsidRDefault="008761A4" w:rsidP="00C444DE">
      <w:pPr>
        <w:pStyle w:val="NoSpacing1"/>
        <w:spacing w:line="276" w:lineRule="auto"/>
      </w:pPr>
    </w:p>
    <w:p w:rsidR="00226535" w:rsidRPr="006D43BA" w:rsidRDefault="00DC4EBF"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363B15" w:rsidRDefault="00BE6EAA" w:rsidP="00860700">
      <w:pPr>
        <w:pStyle w:val="NoSpacing1"/>
        <w:spacing w:line="276" w:lineRule="auto"/>
      </w:pPr>
      <w:r>
        <w:rPr>
          <w:i/>
        </w:rPr>
        <w:br/>
      </w:r>
      <w:r w:rsidR="003E2665" w:rsidRPr="004D0565">
        <w:rPr>
          <w:i/>
        </w:rPr>
        <w:t xml:space="preserve">a. </w:t>
      </w:r>
      <w:r w:rsidR="007E551C">
        <w:rPr>
          <w:i/>
        </w:rPr>
        <w:t>Bijbel</w:t>
      </w:r>
      <w:r w:rsidR="00860700">
        <w:rPr>
          <w:i/>
        </w:rPr>
        <w:t xml:space="preserve">studie </w:t>
      </w:r>
      <w:r w:rsidR="007D05A9">
        <w:rPr>
          <w:i/>
        </w:rPr>
        <w:t>Jozua 5: 2-12</w:t>
      </w:r>
      <w:r w:rsidR="00E16AC8">
        <w:rPr>
          <w:i/>
        </w:rPr>
        <w:br/>
      </w:r>
      <w:r w:rsidR="00363B15">
        <w:t>Na binnenkomst in het beloofde land (Jozua 3-4) is het eerste wat gebeurd: de besnijdenis en de viering van het Pesachfeest.</w:t>
      </w:r>
      <w:r w:rsidR="00363B15">
        <w:br/>
        <w:t>Lees samen dit gedeelte. Neem daarna 3 minuten stilte. In die tijd herleest ieder het gedeelte</w:t>
      </w:r>
      <w:r w:rsidR="00AB6EF7">
        <w:t xml:space="preserve"> en formuleert één vraag of lee</w:t>
      </w:r>
      <w:r w:rsidR="00363B15">
        <w:t>rpunt.</w:t>
      </w:r>
      <w:r w:rsidR="00363B15">
        <w:br/>
        <w:t>Bespreek de vragen en leerpunten één voor één.</w:t>
      </w:r>
      <w:r w:rsidR="00363B15">
        <w:br/>
        <w:t>Eventueel kun je daarna het gedeelte nog verder bespreken aan de hand van de volgende vragen:</w:t>
      </w:r>
      <w:r w:rsidR="00363B15">
        <w:br/>
        <w:t>- Wat kun je leren van het feit dat ze onbesneden het beloofde land binnenkwamen?</w:t>
      </w:r>
      <w:r w:rsidR="00363B15">
        <w:br/>
        <w:t>- Besnijdenis maakte alle weerbare mannen een paar dagen weerloos, en dat vlak voor de muren van Jericho. Welke les zit daarin voor vandaag?</w:t>
      </w:r>
    </w:p>
    <w:p w:rsidR="00363B15" w:rsidRDefault="00363B15" w:rsidP="00860700">
      <w:pPr>
        <w:pStyle w:val="NoSpacing1"/>
        <w:spacing w:line="276" w:lineRule="auto"/>
      </w:pPr>
      <w:r>
        <w:lastRenderedPageBreak/>
        <w:t xml:space="preserve">- Kun je de lijn besnijdenis </w:t>
      </w:r>
      <w:r>
        <w:sym w:font="Wingdings" w:char="F0E0"/>
      </w:r>
      <w:r>
        <w:t xml:space="preserve"> doop trekken? Wat is hetzelfde, waar zit het verschil?</w:t>
      </w:r>
    </w:p>
    <w:p w:rsidR="00F91694" w:rsidRDefault="00363B15" w:rsidP="00860700">
      <w:pPr>
        <w:pStyle w:val="NoSpacing1"/>
        <w:spacing w:line="276" w:lineRule="auto"/>
      </w:pPr>
      <w:r>
        <w:t xml:space="preserve">- Kun je de lijn pesach </w:t>
      </w:r>
      <w:r>
        <w:sym w:font="Wingdings" w:char="F0E0"/>
      </w:r>
      <w:r>
        <w:t xml:space="preserve"> avondmaal trekken? Wat is hetzelfde, waar zit het verschil?</w:t>
      </w:r>
    </w:p>
    <w:p w:rsidR="00F22C85" w:rsidRDefault="00414FBD" w:rsidP="008B10D4">
      <w:pPr>
        <w:spacing w:after="0"/>
        <w:rPr>
          <w:rFonts w:cstheme="minorHAnsi"/>
          <w:b/>
        </w:rPr>
      </w:pPr>
      <w:r>
        <w:br/>
      </w:r>
      <w:r>
        <w:rPr>
          <w:i/>
        </w:rPr>
        <w:t xml:space="preserve">b. </w:t>
      </w:r>
      <w:r w:rsidR="008B10D4">
        <w:rPr>
          <w:i/>
        </w:rPr>
        <w:t>Wat doen de sacramenten?</w:t>
      </w:r>
      <w:r w:rsidR="008B10D4">
        <w:rPr>
          <w:i/>
        </w:rPr>
        <w:br/>
      </w:r>
      <w:r w:rsidR="008B10D4">
        <w:t>In de tijd van de Reformatie is er juist rond de betekenis van de sacramenten een discussie gevoerd. Daarbij had je drie stromingen: Rooms katholiek, Dopers en Reformatorisch/Gereformeerd.</w:t>
      </w:r>
      <w:r w:rsidR="008B10D4">
        <w:br/>
        <w:t>Verdeel de groep in drieën. Elk groepje bestudeerd één van de hieronder aangegeven stromingen, en probeert daarbij vooral de positieve kanten te benoemen, en eventueel met bijbelse gegevens te onderbouwen.</w:t>
      </w:r>
      <w:r w:rsidR="008B10D4">
        <w:br/>
        <w:t>Daarna presenteert elk groepje zijn bevindi</w:t>
      </w:r>
      <w:r w:rsidR="00F22C85">
        <w:t>ngen, en volgt een bespreking.</w:t>
      </w:r>
      <w:r w:rsidR="00F22C85">
        <w:br/>
      </w:r>
    </w:p>
    <w:tbl>
      <w:tblPr>
        <w:tblStyle w:val="Tabelraster"/>
        <w:tblW w:w="0" w:type="auto"/>
        <w:tblLook w:val="04A0" w:firstRow="1" w:lastRow="0" w:firstColumn="1" w:lastColumn="0" w:noHBand="0" w:noVBand="1"/>
      </w:tblPr>
      <w:tblGrid>
        <w:gridCol w:w="3070"/>
        <w:gridCol w:w="3071"/>
        <w:gridCol w:w="3071"/>
      </w:tblGrid>
      <w:tr w:rsidR="00F22C85" w:rsidTr="00F22C85">
        <w:tc>
          <w:tcPr>
            <w:tcW w:w="3070" w:type="dxa"/>
          </w:tcPr>
          <w:p w:rsidR="006A0107" w:rsidRPr="001B15DB" w:rsidRDefault="006A0107" w:rsidP="008B10D4">
            <w:pPr>
              <w:rPr>
                <w:rFonts w:asciiTheme="minorHAnsi" w:hAnsiTheme="minorHAnsi" w:cstheme="minorHAnsi"/>
                <w:b/>
                <w:sz w:val="28"/>
                <w:szCs w:val="22"/>
              </w:rPr>
            </w:pPr>
          </w:p>
          <w:p w:rsidR="00F22C85" w:rsidRPr="001B15DB" w:rsidRDefault="00F22C85" w:rsidP="008B10D4">
            <w:pPr>
              <w:rPr>
                <w:rFonts w:asciiTheme="minorHAnsi" w:hAnsiTheme="minorHAnsi" w:cstheme="minorHAnsi"/>
                <w:b/>
                <w:sz w:val="28"/>
                <w:szCs w:val="22"/>
              </w:rPr>
            </w:pPr>
            <w:r w:rsidRPr="001B15DB">
              <w:rPr>
                <w:rFonts w:asciiTheme="minorHAnsi" w:hAnsiTheme="minorHAnsi" w:cstheme="minorHAnsi"/>
                <w:b/>
                <w:sz w:val="28"/>
                <w:szCs w:val="22"/>
              </w:rPr>
              <w:t>Rooms-katholiek</w:t>
            </w:r>
          </w:p>
          <w:p w:rsidR="006A0107" w:rsidRPr="001B15DB" w:rsidRDefault="006A0107" w:rsidP="008B10D4">
            <w:pPr>
              <w:rPr>
                <w:rFonts w:asciiTheme="minorHAnsi" w:hAnsiTheme="minorHAnsi" w:cstheme="minorHAnsi"/>
                <w:b/>
                <w:sz w:val="28"/>
                <w:szCs w:val="22"/>
              </w:rPr>
            </w:pPr>
          </w:p>
        </w:tc>
        <w:tc>
          <w:tcPr>
            <w:tcW w:w="3071" w:type="dxa"/>
          </w:tcPr>
          <w:p w:rsidR="00CA080D" w:rsidRPr="001B15DB" w:rsidRDefault="00CA080D" w:rsidP="008B10D4">
            <w:pPr>
              <w:rPr>
                <w:rFonts w:asciiTheme="minorHAnsi" w:hAnsiTheme="minorHAnsi" w:cstheme="minorHAnsi"/>
                <w:b/>
                <w:sz w:val="28"/>
              </w:rPr>
            </w:pPr>
          </w:p>
          <w:p w:rsidR="00F22C85" w:rsidRPr="001B15DB" w:rsidRDefault="00F22C85" w:rsidP="008B10D4">
            <w:pPr>
              <w:rPr>
                <w:rFonts w:asciiTheme="minorHAnsi" w:hAnsiTheme="minorHAnsi" w:cstheme="minorHAnsi"/>
                <w:b/>
                <w:sz w:val="28"/>
              </w:rPr>
            </w:pPr>
            <w:r w:rsidRPr="001B15DB">
              <w:rPr>
                <w:rFonts w:asciiTheme="minorHAnsi" w:hAnsiTheme="minorHAnsi" w:cstheme="minorHAnsi"/>
                <w:b/>
                <w:sz w:val="28"/>
              </w:rPr>
              <w:t>Dopers</w:t>
            </w:r>
          </w:p>
        </w:tc>
        <w:tc>
          <w:tcPr>
            <w:tcW w:w="3071" w:type="dxa"/>
          </w:tcPr>
          <w:p w:rsidR="00CA080D" w:rsidRPr="001B15DB" w:rsidRDefault="00CA080D" w:rsidP="008B10D4">
            <w:pPr>
              <w:rPr>
                <w:rFonts w:asciiTheme="minorHAnsi" w:hAnsiTheme="minorHAnsi" w:cstheme="minorHAnsi"/>
                <w:b/>
                <w:sz w:val="28"/>
              </w:rPr>
            </w:pPr>
          </w:p>
          <w:p w:rsidR="00F22C85" w:rsidRPr="001B15DB" w:rsidRDefault="00F22C85" w:rsidP="008B10D4">
            <w:pPr>
              <w:rPr>
                <w:rFonts w:asciiTheme="minorHAnsi" w:hAnsiTheme="minorHAnsi" w:cstheme="minorHAnsi"/>
                <w:b/>
                <w:sz w:val="28"/>
              </w:rPr>
            </w:pPr>
            <w:r w:rsidRPr="001B15DB">
              <w:rPr>
                <w:rFonts w:asciiTheme="minorHAnsi" w:hAnsiTheme="minorHAnsi" w:cstheme="minorHAnsi"/>
                <w:b/>
                <w:sz w:val="28"/>
              </w:rPr>
              <w:t>Reformatorisch</w:t>
            </w:r>
          </w:p>
        </w:tc>
      </w:tr>
      <w:tr w:rsidR="00F22C85" w:rsidTr="00F22C85">
        <w:tc>
          <w:tcPr>
            <w:tcW w:w="3070" w:type="dxa"/>
          </w:tcPr>
          <w:p w:rsidR="006A0107" w:rsidRPr="001B15DB" w:rsidRDefault="006A0107" w:rsidP="00711EC1">
            <w:pPr>
              <w:rPr>
                <w:rFonts w:asciiTheme="minorHAnsi" w:hAnsiTheme="minorHAnsi" w:cstheme="minorHAnsi"/>
                <w:sz w:val="22"/>
                <w:szCs w:val="22"/>
              </w:rPr>
            </w:pPr>
          </w:p>
          <w:p w:rsidR="00F22C85" w:rsidRPr="001B15DB" w:rsidRDefault="00711EC1" w:rsidP="00711EC1">
            <w:pPr>
              <w:rPr>
                <w:rFonts w:asciiTheme="minorHAnsi" w:hAnsiTheme="minorHAnsi" w:cstheme="minorHAnsi"/>
                <w:sz w:val="22"/>
                <w:szCs w:val="22"/>
              </w:rPr>
            </w:pPr>
            <w:r w:rsidRPr="001B15DB">
              <w:rPr>
                <w:rFonts w:asciiTheme="minorHAnsi" w:hAnsiTheme="minorHAnsi" w:cstheme="minorHAnsi"/>
                <w:sz w:val="22"/>
                <w:szCs w:val="22"/>
              </w:rPr>
              <w:t>Jezus deelt zijn genade uit via de kerk. Wie de sacramenten van de kerk ontvangt, ontvangt daarmee de genade van Christus  (ex opere operato).</w:t>
            </w:r>
            <w:r w:rsidRPr="001B15DB">
              <w:rPr>
                <w:rFonts w:asciiTheme="minorHAnsi" w:hAnsiTheme="minorHAnsi" w:cstheme="minorHAnsi"/>
                <w:sz w:val="22"/>
                <w:szCs w:val="22"/>
              </w:rPr>
              <w:br/>
            </w:r>
            <w:r w:rsidR="006A0107" w:rsidRPr="001B15DB">
              <w:rPr>
                <w:rFonts w:asciiTheme="minorHAnsi" w:hAnsiTheme="minorHAnsi" w:cstheme="minorHAnsi"/>
                <w:sz w:val="22"/>
                <w:szCs w:val="22"/>
              </w:rPr>
              <w:t xml:space="preserve">Zo is de RK-leer dat de dopeling </w:t>
            </w:r>
            <w:r w:rsidRPr="001B15DB">
              <w:rPr>
                <w:rFonts w:asciiTheme="minorHAnsi" w:hAnsiTheme="minorHAnsi" w:cstheme="minorHAnsi"/>
                <w:sz w:val="22"/>
                <w:szCs w:val="22"/>
              </w:rPr>
              <w:t xml:space="preserve">door de doop </w:t>
            </w:r>
            <w:r w:rsidR="006A0107" w:rsidRPr="001B15DB">
              <w:rPr>
                <w:rFonts w:asciiTheme="minorHAnsi" w:hAnsiTheme="minorHAnsi" w:cstheme="minorHAnsi"/>
                <w:sz w:val="22"/>
                <w:szCs w:val="22"/>
              </w:rPr>
              <w:t xml:space="preserve">de genade </w:t>
            </w:r>
            <w:r w:rsidRPr="001B15DB">
              <w:rPr>
                <w:rFonts w:asciiTheme="minorHAnsi" w:hAnsiTheme="minorHAnsi" w:cstheme="minorHAnsi"/>
                <w:sz w:val="22"/>
                <w:szCs w:val="22"/>
              </w:rPr>
              <w:t xml:space="preserve">ontvangt </w:t>
            </w:r>
            <w:r w:rsidR="006A0107" w:rsidRPr="001B15DB">
              <w:rPr>
                <w:rFonts w:asciiTheme="minorHAnsi" w:hAnsiTheme="minorHAnsi" w:cstheme="minorHAnsi"/>
                <w:sz w:val="22"/>
                <w:szCs w:val="22"/>
              </w:rPr>
              <w:t xml:space="preserve">en </w:t>
            </w:r>
            <w:r w:rsidRPr="001B15DB">
              <w:rPr>
                <w:rFonts w:asciiTheme="minorHAnsi" w:hAnsiTheme="minorHAnsi" w:cstheme="minorHAnsi"/>
                <w:sz w:val="22"/>
                <w:szCs w:val="22"/>
              </w:rPr>
              <w:t>ingelijfd</w:t>
            </w:r>
            <w:r w:rsidR="006A0107" w:rsidRPr="001B15DB">
              <w:rPr>
                <w:rFonts w:asciiTheme="minorHAnsi" w:hAnsiTheme="minorHAnsi" w:cstheme="minorHAnsi"/>
                <w:sz w:val="22"/>
                <w:szCs w:val="22"/>
              </w:rPr>
              <w:t xml:space="preserve"> wordt</w:t>
            </w:r>
            <w:r w:rsidRPr="001B15DB">
              <w:rPr>
                <w:rFonts w:asciiTheme="minorHAnsi" w:hAnsiTheme="minorHAnsi" w:cstheme="minorHAnsi"/>
                <w:sz w:val="22"/>
                <w:szCs w:val="22"/>
              </w:rPr>
              <w:t xml:space="preserve"> in de gemeente. Dreigt een net geboren kind te sterven dan moet het onmiddellijk gedoopt en mag iedereen dopen; een ongedoopt kind mocht niet in gewijde grond begraven worden.</w:t>
            </w:r>
            <w:r w:rsidR="008A2E9C" w:rsidRPr="001B15DB">
              <w:rPr>
                <w:rFonts w:asciiTheme="minorHAnsi" w:hAnsiTheme="minorHAnsi" w:cstheme="minorHAnsi"/>
                <w:sz w:val="22"/>
                <w:szCs w:val="22"/>
              </w:rPr>
              <w:br/>
              <w:t>In elke RK dienst wordt de mis bedient, dat is belangrijker dan de preek.</w:t>
            </w:r>
          </w:p>
          <w:p w:rsidR="001D3438" w:rsidRPr="001B15DB" w:rsidRDefault="001D3438" w:rsidP="00711EC1">
            <w:pPr>
              <w:rPr>
                <w:rFonts w:asciiTheme="minorHAnsi" w:hAnsiTheme="minorHAnsi" w:cstheme="minorHAnsi"/>
                <w:sz w:val="22"/>
                <w:szCs w:val="22"/>
              </w:rPr>
            </w:pPr>
          </w:p>
        </w:tc>
        <w:tc>
          <w:tcPr>
            <w:tcW w:w="3071" w:type="dxa"/>
          </w:tcPr>
          <w:p w:rsidR="00F22C85" w:rsidRPr="001B15DB" w:rsidRDefault="00F22C85" w:rsidP="008B10D4">
            <w:pPr>
              <w:rPr>
                <w:rFonts w:asciiTheme="minorHAnsi" w:hAnsiTheme="minorHAnsi" w:cstheme="minorHAnsi"/>
                <w:sz w:val="22"/>
              </w:rPr>
            </w:pPr>
          </w:p>
          <w:p w:rsidR="006A0107" w:rsidRPr="001B15DB" w:rsidRDefault="006A0107" w:rsidP="008A2E9C">
            <w:pPr>
              <w:rPr>
                <w:rFonts w:asciiTheme="minorHAnsi" w:hAnsiTheme="minorHAnsi" w:cstheme="minorHAnsi"/>
                <w:sz w:val="22"/>
              </w:rPr>
            </w:pPr>
            <w:r w:rsidRPr="001B15DB">
              <w:rPr>
                <w:rFonts w:asciiTheme="minorHAnsi" w:hAnsiTheme="minorHAnsi" w:cstheme="minorHAnsi"/>
                <w:sz w:val="22"/>
              </w:rPr>
              <w:t>Bij de dopersen is de mens en zijn geloofsbeslissing centraal komen te staan. Daarmee zetten ze zich af tegen het automatisme en de uiterlijkheid van de Roomse eredienst.</w:t>
            </w:r>
            <w:r w:rsidRPr="001B15DB">
              <w:rPr>
                <w:rFonts w:asciiTheme="minorHAnsi" w:hAnsiTheme="minorHAnsi" w:cstheme="minorHAnsi"/>
                <w:sz w:val="22"/>
              </w:rPr>
              <w:br/>
            </w:r>
            <w:r w:rsidR="008A2E9C" w:rsidRPr="001B15DB">
              <w:rPr>
                <w:rFonts w:asciiTheme="minorHAnsi" w:hAnsiTheme="minorHAnsi" w:cstheme="minorHAnsi"/>
                <w:sz w:val="22"/>
              </w:rPr>
              <w:t>Uiteindelijk gaat het om de doop met de Geest. De uiterlijke sacramenten zijn daaraan ondergeschikt.</w:t>
            </w:r>
            <w:r w:rsidRPr="001B15DB">
              <w:rPr>
                <w:rFonts w:asciiTheme="minorHAnsi" w:hAnsiTheme="minorHAnsi" w:cstheme="minorHAnsi"/>
                <w:sz w:val="22"/>
              </w:rPr>
              <w:t xml:space="preserve"> </w:t>
            </w:r>
            <w:r w:rsidR="00CA080D" w:rsidRPr="001B15DB">
              <w:rPr>
                <w:rFonts w:asciiTheme="minorHAnsi" w:hAnsiTheme="minorHAnsi" w:cstheme="minorHAnsi"/>
                <w:sz w:val="22"/>
              </w:rPr>
              <w:br/>
              <w:t>In doop en avondmaal is het de gelovige die  door deelname zich bepaalt bij wat Jezus voor hem of haar gedaan heeft.</w:t>
            </w:r>
            <w:r w:rsidR="00CA080D" w:rsidRPr="001B15DB">
              <w:rPr>
                <w:rFonts w:asciiTheme="minorHAnsi" w:hAnsiTheme="minorHAnsi" w:cstheme="minorHAnsi"/>
                <w:sz w:val="22"/>
              </w:rPr>
              <w:br/>
              <w:t>Alleen om die reden al is de kinderdoop ondenkbaar.</w:t>
            </w:r>
            <w:r w:rsidR="00CA080D" w:rsidRPr="001B15DB">
              <w:rPr>
                <w:rFonts w:asciiTheme="minorHAnsi" w:hAnsiTheme="minorHAnsi" w:cstheme="minorHAnsi"/>
                <w:sz w:val="22"/>
              </w:rPr>
              <w:br/>
              <w:t xml:space="preserve"> </w:t>
            </w:r>
          </w:p>
        </w:tc>
        <w:tc>
          <w:tcPr>
            <w:tcW w:w="3071" w:type="dxa"/>
          </w:tcPr>
          <w:p w:rsidR="00F22C85" w:rsidRPr="001B15DB" w:rsidRDefault="00F22C85" w:rsidP="008B10D4">
            <w:pPr>
              <w:rPr>
                <w:rFonts w:asciiTheme="minorHAnsi" w:hAnsiTheme="minorHAnsi" w:cstheme="minorHAnsi"/>
                <w:b/>
                <w:sz w:val="22"/>
              </w:rPr>
            </w:pPr>
          </w:p>
          <w:p w:rsidR="008A2E9C" w:rsidRPr="001B15DB" w:rsidRDefault="008A2E9C" w:rsidP="008A2E9C">
            <w:pPr>
              <w:rPr>
                <w:rFonts w:asciiTheme="minorHAnsi" w:hAnsiTheme="minorHAnsi" w:cstheme="minorHAnsi"/>
                <w:sz w:val="22"/>
              </w:rPr>
            </w:pPr>
            <w:r w:rsidRPr="001B15DB">
              <w:rPr>
                <w:rFonts w:asciiTheme="minorHAnsi" w:hAnsiTheme="minorHAnsi" w:cstheme="minorHAnsi"/>
                <w:sz w:val="22"/>
              </w:rPr>
              <w:t xml:space="preserve">Het woord met daarin Gods beloften staat centraal. </w:t>
            </w:r>
            <w:r w:rsidRPr="001B15DB">
              <w:rPr>
                <w:rFonts w:asciiTheme="minorHAnsi" w:hAnsiTheme="minorHAnsi" w:cstheme="minorHAnsi"/>
                <w:sz w:val="22"/>
              </w:rPr>
              <w:br/>
              <w:t xml:space="preserve">De sacramenten zijn ‘tekens’ die verwijzen naar wat God voor ons heeft gedaan. Maar het zijn ook ‘zegel’, garanties, dat </w:t>
            </w:r>
            <w:r w:rsidR="001B15DB">
              <w:rPr>
                <w:rFonts w:asciiTheme="minorHAnsi" w:hAnsiTheme="minorHAnsi" w:cstheme="minorHAnsi"/>
                <w:sz w:val="22"/>
              </w:rPr>
              <w:t>God ook werkelijk doet wat Hij aan jou belooft.</w:t>
            </w:r>
          </w:p>
          <w:p w:rsidR="008A2E9C" w:rsidRPr="001B15DB" w:rsidRDefault="008A2E9C" w:rsidP="001B15DB">
            <w:pPr>
              <w:rPr>
                <w:rFonts w:asciiTheme="minorHAnsi" w:hAnsiTheme="minorHAnsi" w:cstheme="minorHAnsi"/>
                <w:sz w:val="22"/>
              </w:rPr>
            </w:pPr>
            <w:r w:rsidRPr="001B15DB">
              <w:rPr>
                <w:rFonts w:asciiTheme="minorHAnsi" w:hAnsiTheme="minorHAnsi"/>
                <w:sz w:val="22"/>
                <w:szCs w:val="22"/>
              </w:rPr>
              <w:t xml:space="preserve">Niet wat jij doet, maar wat Hij voor jou gedaan heeft staat centraal. </w:t>
            </w:r>
            <w:r w:rsidR="001B15DB" w:rsidRPr="001B15DB">
              <w:rPr>
                <w:rFonts w:asciiTheme="minorHAnsi" w:hAnsiTheme="minorHAnsi"/>
                <w:sz w:val="22"/>
                <w:szCs w:val="22"/>
              </w:rPr>
              <w:t>De sacramenten versterken je in die zekerheid. Maar dat is geen automatisme.</w:t>
            </w:r>
            <w:r w:rsidR="001B15DB" w:rsidRPr="001B15DB">
              <w:rPr>
                <w:rFonts w:asciiTheme="minorHAnsi" w:hAnsiTheme="minorHAnsi"/>
                <w:sz w:val="22"/>
                <w:szCs w:val="22"/>
              </w:rPr>
              <w:br/>
              <w:t>Dat is het werk van de Geest. Hij gebruikt daarbij het geloof: zo eigen je je</w:t>
            </w:r>
            <w:r w:rsidR="001B15DB">
              <w:rPr>
                <w:rFonts w:asciiTheme="minorHAnsi" w:hAnsiTheme="minorHAnsi"/>
                <w:sz w:val="22"/>
                <w:szCs w:val="22"/>
              </w:rPr>
              <w:t xml:space="preserve"> toe wat je in Christus hebt gekregen.</w:t>
            </w:r>
          </w:p>
        </w:tc>
      </w:tr>
      <w:tr w:rsidR="00F22C85" w:rsidTr="00F22C85">
        <w:tc>
          <w:tcPr>
            <w:tcW w:w="3070" w:type="dxa"/>
          </w:tcPr>
          <w:p w:rsidR="006A0107" w:rsidRPr="001B15DB" w:rsidRDefault="006A0107" w:rsidP="001D3438">
            <w:pPr>
              <w:rPr>
                <w:rFonts w:asciiTheme="minorHAnsi" w:hAnsiTheme="minorHAnsi" w:cstheme="minorHAnsi"/>
                <w:sz w:val="22"/>
                <w:szCs w:val="22"/>
              </w:rPr>
            </w:pPr>
          </w:p>
          <w:p w:rsidR="00F22C85" w:rsidRPr="001B15DB" w:rsidRDefault="001D3438" w:rsidP="001D3438">
            <w:pPr>
              <w:rPr>
                <w:rFonts w:asciiTheme="minorHAnsi" w:hAnsiTheme="minorHAnsi" w:cstheme="minorHAnsi"/>
                <w:sz w:val="22"/>
                <w:szCs w:val="22"/>
              </w:rPr>
            </w:pPr>
            <w:r w:rsidRPr="001B15DB">
              <w:rPr>
                <w:rFonts w:asciiTheme="minorHAnsi" w:hAnsiTheme="minorHAnsi" w:cstheme="minorHAnsi"/>
                <w:sz w:val="22"/>
                <w:szCs w:val="22"/>
              </w:rPr>
              <w:t>Je ziet het aan een RK-kerkgebouw: het altaar staat centraal. De preekstoel niet.</w:t>
            </w:r>
            <w:r w:rsidR="001B15DB">
              <w:rPr>
                <w:rFonts w:asciiTheme="minorHAnsi" w:hAnsiTheme="minorHAnsi" w:cstheme="minorHAnsi"/>
                <w:sz w:val="22"/>
                <w:szCs w:val="22"/>
              </w:rPr>
              <w:t xml:space="preserve"> De zeven sacramenten omspannen het hele leven.</w:t>
            </w:r>
          </w:p>
          <w:p w:rsidR="001D3438" w:rsidRPr="001B15DB" w:rsidRDefault="001D3438" w:rsidP="001D3438">
            <w:pPr>
              <w:rPr>
                <w:rFonts w:asciiTheme="minorHAnsi" w:hAnsiTheme="minorHAnsi" w:cstheme="minorHAnsi"/>
                <w:sz w:val="22"/>
                <w:szCs w:val="22"/>
              </w:rPr>
            </w:pPr>
          </w:p>
        </w:tc>
        <w:tc>
          <w:tcPr>
            <w:tcW w:w="3071" w:type="dxa"/>
          </w:tcPr>
          <w:p w:rsidR="00F22C85" w:rsidRPr="001B15DB" w:rsidRDefault="00CA080D" w:rsidP="00CA080D">
            <w:pPr>
              <w:rPr>
                <w:rFonts w:asciiTheme="minorHAnsi" w:hAnsiTheme="minorHAnsi" w:cstheme="minorHAnsi"/>
                <w:sz w:val="22"/>
              </w:rPr>
            </w:pPr>
            <w:r w:rsidRPr="001B15DB">
              <w:rPr>
                <w:rFonts w:asciiTheme="minorHAnsi" w:hAnsiTheme="minorHAnsi" w:cstheme="minorHAnsi"/>
                <w:b/>
                <w:sz w:val="22"/>
              </w:rPr>
              <w:br/>
            </w:r>
            <w:r w:rsidRPr="001B15DB">
              <w:rPr>
                <w:rFonts w:asciiTheme="minorHAnsi" w:hAnsiTheme="minorHAnsi" w:cstheme="minorHAnsi"/>
                <w:sz w:val="22"/>
              </w:rPr>
              <w:t>Niet het altaar staat centraal, ook niet de preekstoel, maar de  samengekomen gelovigen.</w:t>
            </w:r>
            <w:r w:rsidR="001B15DB">
              <w:rPr>
                <w:rFonts w:asciiTheme="minorHAnsi" w:hAnsiTheme="minorHAnsi" w:cstheme="minorHAnsi"/>
                <w:sz w:val="22"/>
              </w:rPr>
              <w:t xml:space="preserve"> Sacramenten zijn een expressie van hun geloof.</w:t>
            </w:r>
            <w:r w:rsidR="001B15DB">
              <w:rPr>
                <w:rFonts w:asciiTheme="minorHAnsi" w:hAnsiTheme="minorHAnsi" w:cstheme="minorHAnsi"/>
                <w:sz w:val="22"/>
              </w:rPr>
              <w:br/>
            </w:r>
          </w:p>
        </w:tc>
        <w:tc>
          <w:tcPr>
            <w:tcW w:w="3071" w:type="dxa"/>
          </w:tcPr>
          <w:p w:rsidR="00F22C85" w:rsidRDefault="001B15DB" w:rsidP="001B15DB">
            <w:pPr>
              <w:rPr>
                <w:rFonts w:cstheme="minorHAnsi"/>
              </w:rPr>
            </w:pPr>
            <w:r>
              <w:rPr>
                <w:rFonts w:cstheme="minorHAnsi"/>
                <w:b/>
              </w:rPr>
              <w:br/>
            </w:r>
            <w:r>
              <w:rPr>
                <w:rFonts w:cstheme="minorHAnsi"/>
              </w:rPr>
              <w:t xml:space="preserve">In een Gereformeerd kerkgebouw staat de preekstoel centraal. Het draait om de </w:t>
            </w:r>
            <w:r w:rsidRPr="001B15DB">
              <w:rPr>
                <w:rFonts w:cstheme="minorHAnsi"/>
              </w:rPr>
              <w:t>prediking van Gods beloften</w:t>
            </w:r>
            <w:r>
              <w:rPr>
                <w:rFonts w:cstheme="minorHAnsi"/>
              </w:rPr>
              <w:t>. De sacramenten versterken het geloof.</w:t>
            </w:r>
          </w:p>
          <w:p w:rsidR="001B15DB" w:rsidRPr="001B15DB" w:rsidRDefault="001B15DB" w:rsidP="001B15DB">
            <w:pPr>
              <w:rPr>
                <w:rFonts w:cstheme="minorHAnsi"/>
              </w:rPr>
            </w:pPr>
          </w:p>
        </w:tc>
      </w:tr>
      <w:tr w:rsidR="00F22C85" w:rsidTr="00F22C85">
        <w:tc>
          <w:tcPr>
            <w:tcW w:w="3070" w:type="dxa"/>
          </w:tcPr>
          <w:p w:rsidR="006A0107" w:rsidRPr="001B15DB" w:rsidRDefault="006A0107" w:rsidP="008B10D4">
            <w:pPr>
              <w:rPr>
                <w:rFonts w:asciiTheme="minorHAnsi" w:hAnsiTheme="minorHAnsi" w:cstheme="minorHAnsi"/>
                <w:b/>
                <w:sz w:val="22"/>
                <w:szCs w:val="22"/>
              </w:rPr>
            </w:pPr>
          </w:p>
          <w:p w:rsidR="006A0107" w:rsidRPr="001B15DB" w:rsidRDefault="001D3438" w:rsidP="008B10D4">
            <w:pPr>
              <w:rPr>
                <w:rFonts w:asciiTheme="minorHAnsi" w:hAnsiTheme="minorHAnsi" w:cstheme="minorHAnsi"/>
                <w:sz w:val="22"/>
                <w:szCs w:val="22"/>
              </w:rPr>
            </w:pPr>
            <w:r w:rsidRPr="001B15DB">
              <w:rPr>
                <w:rFonts w:asciiTheme="minorHAnsi" w:hAnsiTheme="minorHAnsi" w:cstheme="minorHAnsi"/>
                <w:sz w:val="22"/>
                <w:szCs w:val="22"/>
              </w:rPr>
              <w:t>Bijbelteksten die een rol spelen:</w:t>
            </w:r>
            <w:r w:rsidRPr="001B15DB">
              <w:rPr>
                <w:rFonts w:asciiTheme="minorHAnsi" w:hAnsiTheme="minorHAnsi" w:cstheme="minorHAnsi"/>
                <w:sz w:val="22"/>
                <w:szCs w:val="22"/>
              </w:rPr>
              <w:br/>
              <w:t xml:space="preserve">* </w:t>
            </w:r>
            <w:r w:rsidR="006A0107" w:rsidRPr="001B15DB">
              <w:rPr>
                <w:rFonts w:asciiTheme="minorHAnsi" w:hAnsiTheme="minorHAnsi" w:cstheme="minorHAnsi"/>
                <w:sz w:val="22"/>
                <w:szCs w:val="22"/>
              </w:rPr>
              <w:t>Handelingen 22: 16</w:t>
            </w:r>
          </w:p>
          <w:p w:rsidR="00F22C85" w:rsidRPr="001B15DB" w:rsidRDefault="006A0107" w:rsidP="008B10D4">
            <w:pPr>
              <w:rPr>
                <w:rFonts w:asciiTheme="minorHAnsi" w:hAnsiTheme="minorHAnsi" w:cstheme="minorHAnsi"/>
                <w:sz w:val="22"/>
                <w:szCs w:val="22"/>
              </w:rPr>
            </w:pPr>
            <w:r w:rsidRPr="001B15DB">
              <w:rPr>
                <w:rFonts w:asciiTheme="minorHAnsi" w:hAnsiTheme="minorHAnsi" w:cstheme="minorHAnsi"/>
                <w:sz w:val="22"/>
                <w:szCs w:val="22"/>
              </w:rPr>
              <w:t xml:space="preserve">* </w:t>
            </w:r>
            <w:r w:rsidR="001D3438" w:rsidRPr="001B15DB">
              <w:rPr>
                <w:rFonts w:asciiTheme="minorHAnsi" w:hAnsiTheme="minorHAnsi" w:cstheme="minorHAnsi"/>
                <w:sz w:val="22"/>
                <w:szCs w:val="22"/>
              </w:rPr>
              <w:t>1 Korintiërs 10: 16</w:t>
            </w:r>
            <w:r w:rsidR="001D3438" w:rsidRPr="001B15DB">
              <w:rPr>
                <w:rFonts w:asciiTheme="minorHAnsi" w:hAnsiTheme="minorHAnsi" w:cstheme="minorHAnsi"/>
                <w:sz w:val="22"/>
                <w:szCs w:val="22"/>
              </w:rPr>
              <w:br/>
              <w:t>*</w:t>
            </w:r>
            <w:r w:rsidRPr="001B15DB">
              <w:rPr>
                <w:rFonts w:asciiTheme="minorHAnsi" w:hAnsiTheme="minorHAnsi" w:cstheme="minorHAnsi"/>
                <w:sz w:val="22"/>
                <w:szCs w:val="22"/>
              </w:rPr>
              <w:t xml:space="preserve"> 1 Petrus 3: 21</w:t>
            </w:r>
          </w:p>
          <w:p w:rsidR="006A0107" w:rsidRPr="001B15DB" w:rsidRDefault="006A0107" w:rsidP="008B10D4">
            <w:pPr>
              <w:rPr>
                <w:rFonts w:asciiTheme="minorHAnsi" w:hAnsiTheme="minorHAnsi" w:cstheme="minorHAnsi"/>
                <w:b/>
                <w:sz w:val="22"/>
                <w:szCs w:val="22"/>
              </w:rPr>
            </w:pPr>
          </w:p>
        </w:tc>
        <w:tc>
          <w:tcPr>
            <w:tcW w:w="3071" w:type="dxa"/>
          </w:tcPr>
          <w:p w:rsidR="00F22C85" w:rsidRPr="001B15DB" w:rsidRDefault="00F22C85" w:rsidP="008B10D4">
            <w:pPr>
              <w:rPr>
                <w:rFonts w:asciiTheme="minorHAnsi" w:hAnsiTheme="minorHAnsi" w:cstheme="minorHAnsi"/>
                <w:b/>
                <w:sz w:val="22"/>
              </w:rPr>
            </w:pPr>
          </w:p>
          <w:p w:rsidR="00CA080D" w:rsidRPr="001B15DB" w:rsidRDefault="00CA080D" w:rsidP="00CA080D">
            <w:pPr>
              <w:rPr>
                <w:rFonts w:asciiTheme="minorHAnsi" w:hAnsiTheme="minorHAnsi" w:cstheme="minorHAnsi"/>
                <w:sz w:val="22"/>
              </w:rPr>
            </w:pPr>
            <w:r w:rsidRPr="001B15DB">
              <w:rPr>
                <w:rFonts w:asciiTheme="minorHAnsi" w:hAnsiTheme="minorHAnsi" w:cstheme="minorHAnsi"/>
                <w:sz w:val="22"/>
              </w:rPr>
              <w:t>Bijbelteksten die een rol spelen:</w:t>
            </w:r>
            <w:r w:rsidRPr="001B15DB">
              <w:rPr>
                <w:rFonts w:asciiTheme="minorHAnsi" w:hAnsiTheme="minorHAnsi" w:cstheme="minorHAnsi"/>
                <w:sz w:val="22"/>
              </w:rPr>
              <w:br/>
              <w:t>* Lukas 3: 16</w:t>
            </w:r>
          </w:p>
          <w:p w:rsidR="00CA080D" w:rsidRPr="001B15DB" w:rsidRDefault="00CA080D" w:rsidP="00CA080D">
            <w:pPr>
              <w:rPr>
                <w:rFonts w:asciiTheme="minorHAnsi" w:hAnsiTheme="minorHAnsi" w:cstheme="minorHAnsi"/>
                <w:sz w:val="22"/>
              </w:rPr>
            </w:pPr>
            <w:r w:rsidRPr="001B15DB">
              <w:rPr>
                <w:rFonts w:asciiTheme="minorHAnsi" w:hAnsiTheme="minorHAnsi" w:cstheme="minorHAnsi"/>
                <w:sz w:val="22"/>
              </w:rPr>
              <w:t xml:space="preserve">* </w:t>
            </w:r>
            <w:r w:rsidR="008A2E9C" w:rsidRPr="001B15DB">
              <w:rPr>
                <w:rFonts w:asciiTheme="minorHAnsi" w:hAnsiTheme="minorHAnsi" w:cstheme="minorHAnsi"/>
                <w:sz w:val="22"/>
              </w:rPr>
              <w:t>Handelingen 10: 47</w:t>
            </w:r>
            <w:r w:rsidRPr="001B15DB">
              <w:rPr>
                <w:rFonts w:asciiTheme="minorHAnsi" w:hAnsiTheme="minorHAnsi" w:cstheme="minorHAnsi"/>
                <w:sz w:val="22"/>
              </w:rPr>
              <w:br/>
              <w:t xml:space="preserve">* 1 </w:t>
            </w:r>
            <w:r w:rsidR="008A2E9C" w:rsidRPr="001B15DB">
              <w:rPr>
                <w:rFonts w:asciiTheme="minorHAnsi" w:hAnsiTheme="minorHAnsi" w:cstheme="minorHAnsi"/>
                <w:sz w:val="22"/>
              </w:rPr>
              <w:t>Korintiërs 11: 23-26</w:t>
            </w:r>
          </w:p>
          <w:p w:rsidR="00CA080D" w:rsidRPr="001B15DB" w:rsidRDefault="00CA080D" w:rsidP="008B10D4">
            <w:pPr>
              <w:rPr>
                <w:rFonts w:asciiTheme="minorHAnsi" w:hAnsiTheme="minorHAnsi" w:cstheme="minorHAnsi"/>
                <w:b/>
                <w:sz w:val="22"/>
              </w:rPr>
            </w:pPr>
          </w:p>
        </w:tc>
        <w:tc>
          <w:tcPr>
            <w:tcW w:w="3071" w:type="dxa"/>
          </w:tcPr>
          <w:p w:rsidR="001B15DB" w:rsidRPr="001B15DB" w:rsidRDefault="001B15DB" w:rsidP="001B15DB">
            <w:pPr>
              <w:rPr>
                <w:rFonts w:asciiTheme="minorHAnsi" w:hAnsiTheme="minorHAnsi" w:cstheme="minorHAnsi"/>
                <w:sz w:val="22"/>
              </w:rPr>
            </w:pPr>
            <w:r>
              <w:rPr>
                <w:rFonts w:cstheme="minorHAnsi"/>
                <w:b/>
              </w:rPr>
              <w:br/>
            </w:r>
            <w:r w:rsidRPr="001B15DB">
              <w:rPr>
                <w:rFonts w:asciiTheme="minorHAnsi" w:hAnsiTheme="minorHAnsi" w:cstheme="minorHAnsi"/>
                <w:sz w:val="22"/>
              </w:rPr>
              <w:t>Bijbelteksten die een rol spelen:</w:t>
            </w:r>
            <w:r w:rsidRPr="001B15DB">
              <w:rPr>
                <w:rFonts w:asciiTheme="minorHAnsi" w:hAnsiTheme="minorHAnsi" w:cstheme="minorHAnsi"/>
                <w:sz w:val="22"/>
              </w:rPr>
              <w:br/>
              <w:t xml:space="preserve">* </w:t>
            </w:r>
            <w:r>
              <w:rPr>
                <w:rFonts w:asciiTheme="minorHAnsi" w:hAnsiTheme="minorHAnsi" w:cstheme="minorHAnsi"/>
                <w:sz w:val="22"/>
              </w:rPr>
              <w:t>Romeinen 10 : 17</w:t>
            </w:r>
          </w:p>
          <w:p w:rsidR="001B15DB" w:rsidRPr="001B15DB" w:rsidRDefault="001B15DB" w:rsidP="001B15DB">
            <w:pPr>
              <w:rPr>
                <w:rFonts w:asciiTheme="minorHAnsi" w:hAnsiTheme="minorHAnsi" w:cstheme="minorHAnsi"/>
                <w:sz w:val="22"/>
              </w:rPr>
            </w:pPr>
            <w:r w:rsidRPr="001B15DB">
              <w:rPr>
                <w:rFonts w:asciiTheme="minorHAnsi" w:hAnsiTheme="minorHAnsi" w:cstheme="minorHAnsi"/>
                <w:sz w:val="22"/>
              </w:rPr>
              <w:t xml:space="preserve">* Handelingen </w:t>
            </w:r>
            <w:r w:rsidR="004830FE">
              <w:rPr>
                <w:rFonts w:asciiTheme="minorHAnsi" w:hAnsiTheme="minorHAnsi" w:cstheme="minorHAnsi"/>
                <w:sz w:val="22"/>
              </w:rPr>
              <w:t>2: 38-39</w:t>
            </w:r>
            <w:r w:rsidRPr="001B15DB">
              <w:rPr>
                <w:rFonts w:asciiTheme="minorHAnsi" w:hAnsiTheme="minorHAnsi" w:cstheme="minorHAnsi"/>
                <w:sz w:val="22"/>
              </w:rPr>
              <w:br/>
            </w:r>
          </w:p>
          <w:p w:rsidR="00F22C85" w:rsidRDefault="00F22C85" w:rsidP="008B10D4">
            <w:pPr>
              <w:rPr>
                <w:rFonts w:cstheme="minorHAnsi"/>
                <w:b/>
              </w:rPr>
            </w:pPr>
          </w:p>
        </w:tc>
      </w:tr>
    </w:tbl>
    <w:p w:rsidR="002A5F21" w:rsidRPr="005C1710" w:rsidRDefault="008903E3" w:rsidP="008B10D4">
      <w:pPr>
        <w:spacing w:after="0"/>
      </w:pPr>
      <w:r>
        <w:rPr>
          <w:rFonts w:cstheme="minorHAnsi"/>
          <w:b/>
        </w:rPr>
        <w:br/>
      </w:r>
    </w:p>
    <w:p w:rsidR="00AA289E" w:rsidRPr="002B208C" w:rsidRDefault="00EA21AA" w:rsidP="00C444DE">
      <w:pPr>
        <w:pStyle w:val="NoSpacing1"/>
        <w:spacing w:line="276" w:lineRule="auto"/>
      </w:pPr>
      <w:r>
        <w:rPr>
          <w:i/>
        </w:rPr>
        <w:lastRenderedPageBreak/>
        <w:t>c</w:t>
      </w:r>
      <w:r w:rsidR="00AA289E" w:rsidRPr="004D0565">
        <w:rPr>
          <w:i/>
        </w:rPr>
        <w:t>. Gesprekspunten</w:t>
      </w:r>
    </w:p>
    <w:p w:rsidR="008E75C7" w:rsidRPr="008E75C7" w:rsidRDefault="00503091" w:rsidP="00C444DE">
      <w:pPr>
        <w:pStyle w:val="NoSpacing1"/>
        <w:numPr>
          <w:ilvl w:val="0"/>
          <w:numId w:val="26"/>
        </w:numPr>
        <w:spacing w:line="276" w:lineRule="auto"/>
      </w:pPr>
      <w:r>
        <w:t>De krijgseed van een Romeinse soldaat werd ‘sacramentum’ genoemd. In hoeveree kun je de doop vergelijken met zo’n krijgseed?</w:t>
      </w:r>
    </w:p>
    <w:p w:rsidR="001B5B74" w:rsidRDefault="004F5AC4" w:rsidP="00C444DE">
      <w:pPr>
        <w:pStyle w:val="NoSpacing1"/>
        <w:numPr>
          <w:ilvl w:val="0"/>
          <w:numId w:val="26"/>
        </w:numPr>
        <w:spacing w:line="276" w:lineRule="auto"/>
      </w:pPr>
      <w:r>
        <w:t>De één zegt:  in het sacrament schenkt God de ganade of je je dat nu bewust bent of niet. De ander zegt: in het sacrament bepaalt de gelovige zich bij wat God voor hem of haar deed. Welke uitspraak spreekt je het meest aan? Waarom? Hoe zou jij het formuleren?</w:t>
      </w:r>
    </w:p>
    <w:p w:rsidR="007D05A9" w:rsidRDefault="001B5B74" w:rsidP="00C444DE">
      <w:pPr>
        <w:pStyle w:val="NoSpacing1"/>
        <w:numPr>
          <w:ilvl w:val="0"/>
          <w:numId w:val="26"/>
        </w:numPr>
        <w:spacing w:line="276" w:lineRule="auto"/>
      </w:pPr>
      <w:r>
        <w:t>Er is de laatste tijd in de Gereformeerde Kerken veel meer aandacht voor symboliek en rituelen. Hoe kijk je daar tegen aan? Welk effect heeft dat op de plek die de sacramenten krijgen in de dienst?</w:t>
      </w:r>
    </w:p>
    <w:p w:rsidR="004830FE" w:rsidRDefault="007D05A9" w:rsidP="00C444DE">
      <w:pPr>
        <w:pStyle w:val="NoSpacing1"/>
        <w:numPr>
          <w:ilvl w:val="0"/>
          <w:numId w:val="26"/>
        </w:numPr>
        <w:spacing w:line="276" w:lineRule="auto"/>
      </w:pPr>
      <w:r>
        <w:t xml:space="preserve">Is de huwelijkssluiting een sacrament? En ziekenzalving? </w:t>
      </w:r>
    </w:p>
    <w:p w:rsidR="004830FE" w:rsidRDefault="004830FE" w:rsidP="00C444DE">
      <w:pPr>
        <w:pStyle w:val="NoSpacing1"/>
        <w:numPr>
          <w:ilvl w:val="0"/>
          <w:numId w:val="26"/>
        </w:numPr>
        <w:spacing w:line="276" w:lineRule="auto"/>
      </w:pPr>
      <w:r>
        <w:t>In hoeverre zijn de sacramenten ‘boundery markers’? Met andere woorden: zijn doop en avondmaal ook manieren om uit te drukken dat je niet bij de ongelovige wereld, maar bij de kerk van Jezus hoort?</w:t>
      </w:r>
    </w:p>
    <w:p w:rsidR="00B63CB3" w:rsidRDefault="00AB6EF7" w:rsidP="00C444DE">
      <w:pPr>
        <w:pStyle w:val="NoSpacing1"/>
        <w:numPr>
          <w:ilvl w:val="0"/>
          <w:numId w:val="26"/>
        </w:numPr>
        <w:spacing w:line="276" w:lineRule="auto"/>
      </w:pPr>
      <w:r>
        <w:t>Bij de sacramenten wordt onze lichamelijkheid ingeschakeld. Doen we dat genoeg in de kerkdiensten: laten zien dat ook heel ons lichaam erbij betrokken is? Wat zou anders kunnen?</w:t>
      </w:r>
      <w:r w:rsidR="00B63CB3">
        <w:br/>
      </w:r>
    </w:p>
    <w:p w:rsidR="000918F8" w:rsidRPr="009923AA" w:rsidRDefault="00CD2523" w:rsidP="009923AA">
      <w:pPr>
        <w:rPr>
          <w:rFonts w:ascii="Calibri" w:eastAsia="Calibri" w:hAnsi="Calibri" w:cs="Times New Roman"/>
          <w:b/>
        </w:rPr>
      </w:pPr>
      <w:r w:rsidRPr="003A6E00">
        <w:rPr>
          <w:b/>
        </w:rPr>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535451" w:rsidRDefault="00535451" w:rsidP="00C444DE">
      <w:pPr>
        <w:pStyle w:val="NoSpacing1"/>
        <w:spacing w:line="276" w:lineRule="auto"/>
      </w:pPr>
      <w:r>
        <w:t>a</w:t>
      </w:r>
      <w:r w:rsidR="00C07283">
        <w:t xml:space="preserve">. </w:t>
      </w:r>
      <w:r w:rsidR="001B5B74">
        <w:t xml:space="preserve">De sacramenten leren je dat geloof ook lichamelijk beleefd mag worden. Kies voor het gebed eens een vorm waarin dat extra benadrukt wordt: </w:t>
      </w:r>
      <w:r w:rsidR="001B5B74">
        <w:br/>
        <w:t>- knielend voor de stoel waar je op zit</w:t>
      </w:r>
      <w:r w:rsidR="001B5B74">
        <w:br/>
        <w:t>- staande in een kring waarbij je elkaar een hand geeft, of de hand op elkaars schouder legt.</w:t>
      </w:r>
      <w:r w:rsidR="001B5B74">
        <w:br/>
        <w:t>- met de handen open en de handpalmen naar boven</w:t>
      </w:r>
      <w:r w:rsidR="001B5B74">
        <w:br/>
        <w:t>- een gebedswandeling waarbij je bidt voor de mensen en dingen die je ziet en tegenkomt</w:t>
      </w:r>
    </w:p>
    <w:p w:rsidR="003A6E00" w:rsidRPr="00494992" w:rsidRDefault="00B629C3" w:rsidP="00C444DE">
      <w:pPr>
        <w:pStyle w:val="NoSpacing1"/>
        <w:spacing w:line="276" w:lineRule="auto"/>
      </w:pPr>
      <w:r>
        <w:t xml:space="preserve">b. </w:t>
      </w:r>
      <w:r w:rsidR="00EA21AA">
        <w:t>Vorm twee of drieta</w:t>
      </w:r>
      <w:r w:rsidR="006964D7">
        <w:t xml:space="preserve">llen. </w:t>
      </w:r>
      <w:r w:rsidR="00D97693">
        <w:t xml:space="preserve">Vertel elkaar </w:t>
      </w:r>
      <w:r w:rsidR="001B5B74">
        <w:t xml:space="preserve">de zaken </w:t>
      </w:r>
      <w:r w:rsidR="00C07283">
        <w:t xml:space="preserve">waar je voor gebeden wilt hebben. </w:t>
      </w:r>
      <w:r w:rsidR="006964D7">
        <w:t>Bidt nu voor elkaar.</w:t>
      </w:r>
      <w:r w:rsidR="00414FBD">
        <w:br/>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1" w:history="1">
        <w:r w:rsidR="004F5AC4" w:rsidRPr="0042104E">
          <w:rPr>
            <w:rStyle w:val="Hyperlink"/>
          </w:rPr>
          <w:t>http://www.newcitycatechismus.nl/index.php/lijst-overzicht/43?view=vraagantwoordtoevoegen</w:t>
        </w:r>
      </w:hyperlink>
    </w:p>
    <w:p w:rsidR="006D2672" w:rsidRDefault="006D2672" w:rsidP="00C444DE">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4F5AC4">
        <w:rPr>
          <w:rFonts w:ascii="Calibri" w:eastAsia="Times New Roman" w:hAnsi="Calibri" w:cs="Times New Roman"/>
        </w:rPr>
        <w:t>zondag 25 van de Heidelbergse Catechismus</w:t>
      </w:r>
    </w:p>
    <w:p w:rsidR="007E551C" w:rsidRDefault="004F5AC4" w:rsidP="00C444DE">
      <w:pPr>
        <w:pStyle w:val="Lijstalinea"/>
        <w:numPr>
          <w:ilvl w:val="0"/>
          <w:numId w:val="8"/>
        </w:numPr>
        <w:spacing w:after="0"/>
        <w:rPr>
          <w:rFonts w:ascii="Calibri" w:eastAsia="Times New Roman" w:hAnsi="Calibri" w:cs="Times New Roman"/>
        </w:rPr>
      </w:pPr>
      <w:r>
        <w:rPr>
          <w:rFonts w:ascii="Calibri" w:eastAsia="Times New Roman" w:hAnsi="Calibri" w:cs="Times New Roman"/>
        </w:rPr>
        <w:t>Wat zijn ‘sacramenten’?</w:t>
      </w:r>
    </w:p>
    <w:p w:rsidR="001B5B74" w:rsidRDefault="004F5AC4" w:rsidP="001B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color w:val="000000"/>
        </w:rPr>
      </w:pPr>
      <w:r w:rsidRPr="004F5AC4">
        <w:rPr>
          <w:rFonts w:cs="Shruti"/>
          <w:color w:val="000000"/>
        </w:rPr>
        <w:t xml:space="preserve">Het woord ‘sacramenten' zoals wij dat gebruiken vindt je niet in de Bijbel. Maar de Bijbel spreekt wel van </w:t>
      </w:r>
      <w:r>
        <w:rPr>
          <w:rFonts w:cs="Shruti"/>
          <w:color w:val="000000"/>
        </w:rPr>
        <w:t xml:space="preserve">de </w:t>
      </w:r>
      <w:r w:rsidRPr="004F5AC4">
        <w:rPr>
          <w:rFonts w:cs="Shruti"/>
          <w:color w:val="000000"/>
        </w:rPr>
        <w:t xml:space="preserve">doop en </w:t>
      </w:r>
      <w:r>
        <w:rPr>
          <w:rFonts w:cs="Shruti"/>
          <w:color w:val="000000"/>
        </w:rPr>
        <w:t xml:space="preserve">de </w:t>
      </w:r>
      <w:r w:rsidRPr="004F5AC4">
        <w:rPr>
          <w:rFonts w:cs="Shruti"/>
          <w:color w:val="000000"/>
        </w:rPr>
        <w:t xml:space="preserve">maaltijd </w:t>
      </w:r>
      <w:r>
        <w:rPr>
          <w:rFonts w:cs="Shruti"/>
          <w:color w:val="000000"/>
        </w:rPr>
        <w:t xml:space="preserve">van de Heer </w:t>
      </w:r>
      <w:r w:rsidRPr="004F5AC4">
        <w:rPr>
          <w:rFonts w:cs="Shruti"/>
          <w:color w:val="000000"/>
        </w:rPr>
        <w:t>(avondmaal)</w:t>
      </w:r>
      <w:r>
        <w:rPr>
          <w:rFonts w:cs="Shruti"/>
          <w:color w:val="000000"/>
        </w:rPr>
        <w:t xml:space="preserve"> als de twee centrale gebruiken die Christus aan zijn gemeente gaf. Aangezien doop en maaltijd van de Heer</w:t>
      </w:r>
      <w:r w:rsidRPr="004F5AC4">
        <w:rPr>
          <w:rFonts w:cs="Shruti"/>
          <w:color w:val="000000"/>
        </w:rPr>
        <w:t xml:space="preserve"> een heel aantal zaken gemeenschappelijk hebben is het makkelijk om een woord te hebben dat beiden insluit</w:t>
      </w:r>
      <w:r w:rsidR="00AB37AC">
        <w:rPr>
          <w:rFonts w:cs="Shruti"/>
          <w:color w:val="000000"/>
        </w:rPr>
        <w:t>. Via de latijnse vertaling van de Bijbel kwam het woord ‘sacramentum’ daarvoor in gebruik.</w:t>
      </w:r>
      <w:r w:rsidR="00AB37AC">
        <w:rPr>
          <w:rFonts w:cs="Shruti"/>
          <w:color w:val="000000"/>
        </w:rPr>
        <w:br/>
        <w:t>Wat hebben doop en maaltijd van de Heer dan gemeenschappelijk:</w:t>
      </w:r>
      <w:r w:rsidR="00AB37AC">
        <w:rPr>
          <w:rFonts w:cs="Shruti"/>
          <w:color w:val="000000"/>
        </w:rPr>
        <w:br/>
      </w:r>
      <w:r w:rsidRPr="00AB37AC">
        <w:rPr>
          <w:rFonts w:cs="Shruti"/>
          <w:bCs/>
          <w:color w:val="000000"/>
        </w:rPr>
        <w:t>a. zichtbaar</w:t>
      </w:r>
      <w:r w:rsidR="00AB37AC">
        <w:rPr>
          <w:rFonts w:cs="Shruti"/>
          <w:color w:val="000000"/>
        </w:rPr>
        <w:br/>
        <w:t>We moeten nie</w:t>
      </w:r>
      <w:r w:rsidRPr="004F5AC4">
        <w:rPr>
          <w:rFonts w:cs="Shruti"/>
          <w:color w:val="000000"/>
        </w:rPr>
        <w:t>t vergeten dat de essentiële zaken van ons geloof niet zichtbaar zijn. De Bijbel is Gods Woord, het boek van zijn beloften. En Gods band met zijn volk is niet gebaseerd op zichtbare zaken, maar op onzichtbare beloften.</w:t>
      </w:r>
      <w:r w:rsidR="00AB37AC">
        <w:rPr>
          <w:rFonts w:cs="Shruti"/>
          <w:color w:val="000000"/>
        </w:rPr>
        <w:t xml:space="preserve"> </w:t>
      </w:r>
      <w:r w:rsidRPr="004F5AC4">
        <w:rPr>
          <w:rFonts w:cs="Shruti"/>
          <w:color w:val="000000"/>
        </w:rPr>
        <w:t xml:space="preserve">Denk aan wat Jezus tegen Thomas zei: “Zalig, wie </w:t>
      </w:r>
      <w:r w:rsidR="00AB37AC">
        <w:rPr>
          <w:rFonts w:cs="Shruti"/>
          <w:color w:val="000000"/>
        </w:rPr>
        <w:t xml:space="preserve">niet zien, en toch geloven (Johannes </w:t>
      </w:r>
      <w:r w:rsidRPr="004F5AC4">
        <w:rPr>
          <w:rFonts w:cs="Shruti"/>
          <w:color w:val="000000"/>
        </w:rPr>
        <w:t>20:24-</w:t>
      </w:r>
      <w:r w:rsidR="00AB37AC">
        <w:rPr>
          <w:rFonts w:cs="Shruti"/>
          <w:color w:val="000000"/>
        </w:rPr>
        <w:t>29). Dezelfde lijn zien we bij P</w:t>
      </w:r>
      <w:r w:rsidRPr="004F5AC4">
        <w:rPr>
          <w:rFonts w:cs="Shruti"/>
          <w:color w:val="000000"/>
        </w:rPr>
        <w:t xml:space="preserve">aulus in Romeinen 10:17: “Zo is dan het </w:t>
      </w:r>
      <w:r w:rsidRPr="004F5AC4">
        <w:rPr>
          <w:rFonts w:cs="Shruti"/>
          <w:color w:val="000000"/>
        </w:rPr>
        <w:lastRenderedPageBreak/>
        <w:t>geloven uit het horen, en het hor</w:t>
      </w:r>
      <w:r w:rsidR="00AB37AC">
        <w:rPr>
          <w:rFonts w:cs="Shruti"/>
          <w:color w:val="000000"/>
        </w:rPr>
        <w:t>en door het Woord van Christus”</w:t>
      </w:r>
      <w:r w:rsidR="00AB37AC">
        <w:rPr>
          <w:rFonts w:cs="Shruti"/>
          <w:color w:val="000000"/>
        </w:rPr>
        <w:br/>
      </w:r>
      <w:r w:rsidRPr="004F5AC4">
        <w:rPr>
          <w:rFonts w:cs="Shruti"/>
          <w:color w:val="000000"/>
        </w:rPr>
        <w:t>Toch valt er voor de gelovige ook w</w:t>
      </w:r>
      <w:r w:rsidR="00AB37AC">
        <w:rPr>
          <w:rFonts w:cs="Shruti"/>
          <w:color w:val="000000"/>
        </w:rPr>
        <w:t>at te zien. In de tijd van het Oude T</w:t>
      </w:r>
      <w:r w:rsidRPr="004F5AC4">
        <w:rPr>
          <w:rFonts w:cs="Shruti"/>
          <w:color w:val="000000"/>
        </w:rPr>
        <w:t>estament was er een heiligdom vol symboliek (zie b.v. Ex</w:t>
      </w:r>
      <w:r w:rsidR="00AB37AC">
        <w:rPr>
          <w:rFonts w:cs="Shruti"/>
          <w:color w:val="000000"/>
        </w:rPr>
        <w:t>odus</w:t>
      </w:r>
      <w:r w:rsidRPr="004F5AC4">
        <w:rPr>
          <w:rFonts w:cs="Shruti"/>
          <w:color w:val="000000"/>
        </w:rPr>
        <w:t xml:space="preserve"> 37-40), en ook de offers die dagelijks gebracht werden waren zi</w:t>
      </w:r>
      <w:r w:rsidR="00AB37AC">
        <w:rPr>
          <w:rFonts w:cs="Shruti"/>
          <w:color w:val="000000"/>
        </w:rPr>
        <w:t>chtbare tekenen van verzoening.</w:t>
      </w:r>
      <w:r w:rsidR="00AB37AC">
        <w:rPr>
          <w:rFonts w:cs="Shruti"/>
          <w:color w:val="000000"/>
        </w:rPr>
        <w:br/>
        <w:t>In het Nieuwe T</w:t>
      </w:r>
      <w:r w:rsidRPr="004F5AC4">
        <w:rPr>
          <w:rFonts w:cs="Shruti"/>
          <w:color w:val="000000"/>
        </w:rPr>
        <w:t xml:space="preserve">estament heeft Jezus ons ook enkele zichtbare zaken gegeven naast de prediking van het Woord: doop en </w:t>
      </w:r>
      <w:r w:rsidR="00AB37AC">
        <w:rPr>
          <w:rFonts w:cs="Shruti"/>
          <w:color w:val="000000"/>
        </w:rPr>
        <w:t>de maaltijd van de Heer (ook wel Heilig avondmaal of Eucharistie genoemd)</w:t>
      </w:r>
      <w:r w:rsidRPr="004F5AC4">
        <w:rPr>
          <w:rFonts w:cs="Shruti"/>
          <w:color w:val="000000"/>
        </w:rPr>
        <w:t xml:space="preserve">. We moeten God geloven op zijn Woord, maar toch gaf hij ons de sacramenten erbij om ons geloof te </w:t>
      </w:r>
      <w:r w:rsidR="00AB6EF7">
        <w:rPr>
          <w:rFonts w:cs="Shruti"/>
          <w:noProof/>
          <w:color w:val="000000"/>
        </w:rPr>
        <w:drawing>
          <wp:anchor distT="0" distB="0" distL="114300" distR="114300" simplePos="0" relativeHeight="251660800" behindDoc="0" locked="0" layoutInCell="1" allowOverlap="1">
            <wp:simplePos x="0" y="0"/>
            <wp:positionH relativeFrom="column">
              <wp:posOffset>4727575</wp:posOffset>
            </wp:positionH>
            <wp:positionV relativeFrom="paragraph">
              <wp:posOffset>1285240</wp:posOffset>
            </wp:positionV>
            <wp:extent cx="1005840" cy="1295400"/>
            <wp:effectExtent l="19050" t="0" r="3810" b="0"/>
            <wp:wrapSquare wrapText="bothSides"/>
            <wp:docPr id="3" name="Afbeelding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2" cstate="print"/>
                    <a:srcRect/>
                    <a:stretch>
                      <a:fillRect/>
                    </a:stretch>
                  </pic:blipFill>
                  <pic:spPr bwMode="auto">
                    <a:xfrm>
                      <a:off x="0" y="0"/>
                      <a:ext cx="1005840" cy="1295400"/>
                    </a:xfrm>
                    <a:prstGeom prst="rect">
                      <a:avLst/>
                    </a:prstGeom>
                    <a:noFill/>
                    <a:ln w="9525">
                      <a:noFill/>
                      <a:miter lim="800000"/>
                      <a:headEnd/>
                      <a:tailEnd/>
                    </a:ln>
                    <a:effectLst/>
                  </pic:spPr>
                </pic:pic>
              </a:graphicData>
            </a:graphic>
          </wp:anchor>
        </w:drawing>
      </w:r>
      <w:r w:rsidRPr="004F5AC4">
        <w:rPr>
          <w:rFonts w:cs="Shruti"/>
          <w:color w:val="000000"/>
        </w:rPr>
        <w:t>ondersteunen.</w:t>
      </w:r>
      <w:r w:rsidR="00AB37AC">
        <w:rPr>
          <w:rFonts w:cs="Shruti"/>
          <w:color w:val="000000"/>
        </w:rPr>
        <w:br/>
      </w:r>
      <w:r w:rsidRPr="00AB37AC">
        <w:rPr>
          <w:rFonts w:cs="Shruti"/>
          <w:bCs/>
          <w:color w:val="000000"/>
        </w:rPr>
        <w:t>b. teken</w:t>
      </w:r>
      <w:r w:rsidR="00AB37AC">
        <w:rPr>
          <w:rFonts w:cs="Shruti"/>
          <w:color w:val="000000"/>
        </w:rPr>
        <w:br/>
      </w:r>
      <w:r w:rsidRPr="004F5AC4">
        <w:rPr>
          <w:rFonts w:cs="Shruti"/>
          <w:color w:val="000000"/>
        </w:rPr>
        <w:t xml:space="preserve">Het tekeningetje hiernaast bestaat uit 5 simpele lijntjes. Toch zeggen we: het is een huis. Op die manier is ook het sacrament een teken(ing). Een teken dat ons ergens op wijst, dat verwijst naar </w:t>
      </w:r>
      <w:r w:rsidR="00AB37AC">
        <w:rPr>
          <w:rFonts w:cs="Shruti"/>
          <w:color w:val="000000"/>
        </w:rPr>
        <w:t>wat Jezus voor ons gedaan heeft.</w:t>
      </w:r>
      <w:r w:rsidR="00AB37AC">
        <w:rPr>
          <w:rFonts w:cs="Shruti"/>
          <w:color w:val="000000"/>
        </w:rPr>
        <w:br/>
      </w:r>
      <w:r w:rsidRPr="004F5AC4">
        <w:rPr>
          <w:rFonts w:cs="Shruti"/>
          <w:color w:val="000000"/>
        </w:rPr>
        <w:t>Zo zijn de sacramenten als het ware een plaatje bij de beloften van het evangelie, bij het werk van Christus. Wie Gods Woord niet kent zal niets van dat plaatje begrijpen, maar voor wie de beloften wel kent is het zo helder als glas.</w:t>
      </w:r>
      <w:r w:rsidR="00AB37AC">
        <w:rPr>
          <w:rFonts w:cs="Shruti"/>
          <w:color w:val="000000"/>
        </w:rPr>
        <w:br/>
      </w:r>
      <w:r w:rsidR="00AB37AC" w:rsidRPr="00AB37AC">
        <w:rPr>
          <w:rFonts w:cs="Shruti"/>
          <w:bCs/>
          <w:color w:val="000000"/>
        </w:rPr>
        <w:t xml:space="preserve"> </w:t>
      </w:r>
      <w:r w:rsidRPr="00AB37AC">
        <w:rPr>
          <w:rFonts w:cs="Shruti"/>
          <w:bCs/>
          <w:color w:val="000000"/>
        </w:rPr>
        <w:t>c. garantie</w:t>
      </w:r>
      <w:r w:rsidR="006052A2">
        <w:rPr>
          <w:rFonts w:cs="Shruti"/>
          <w:bCs/>
          <w:color w:val="000000"/>
        </w:rPr>
        <w:br/>
        <w:t>Als een koning vroeger zijn zegel op een document afdrukte, dan garandeerde dat zegel dat dat document van de Koning was, en dat hij garant stond voor de inhoud. Vandaag de dag heeft een handtekening of een DigiD een dergelijke functie.</w:t>
      </w:r>
      <w:r w:rsidR="006052A2" w:rsidRPr="004F5AC4">
        <w:rPr>
          <w:rFonts w:cs="Shruti"/>
          <w:color w:val="000000"/>
        </w:rPr>
        <w:t xml:space="preserve"> </w:t>
      </w:r>
      <w:r w:rsidR="006052A2">
        <w:rPr>
          <w:rFonts w:cs="Shruti"/>
          <w:color w:val="000000"/>
        </w:rPr>
        <w:br/>
      </w:r>
      <w:r w:rsidRPr="004F5AC4">
        <w:rPr>
          <w:rFonts w:cs="Shruti"/>
          <w:color w:val="000000"/>
        </w:rPr>
        <w:t>Je kunt de sacramenten vergelijken met zo</w:t>
      </w:r>
      <w:r w:rsidR="006052A2">
        <w:rPr>
          <w:rFonts w:cs="Shruti"/>
          <w:color w:val="000000"/>
        </w:rPr>
        <w:t>’</w:t>
      </w:r>
      <w:r w:rsidRPr="004F5AC4">
        <w:rPr>
          <w:rFonts w:cs="Shruti"/>
          <w:color w:val="000000"/>
        </w:rPr>
        <w:t xml:space="preserve">n </w:t>
      </w:r>
      <w:r w:rsidR="006052A2">
        <w:rPr>
          <w:rFonts w:cs="Shruti"/>
          <w:color w:val="000000"/>
        </w:rPr>
        <w:t>verzegeld of ondertekend document</w:t>
      </w:r>
      <w:r w:rsidRPr="004F5AC4">
        <w:rPr>
          <w:rFonts w:cs="Shruti"/>
          <w:color w:val="000000"/>
        </w:rPr>
        <w:t xml:space="preserve">. Voor wie het sacrament in geloof gebruikt is het een garantie van de Heilige Geest, dat God ons de werkelijkheid die in het sacrament verbeeld wordt zal geven. </w:t>
      </w:r>
      <w:r w:rsidR="006052A2">
        <w:rPr>
          <w:rFonts w:cs="Shruti"/>
          <w:color w:val="000000"/>
        </w:rPr>
        <w:t xml:space="preserve"> </w:t>
      </w:r>
      <w:r w:rsidRPr="004F5AC4">
        <w:rPr>
          <w:rFonts w:cs="Shruti"/>
          <w:color w:val="000000"/>
        </w:rPr>
        <w:t xml:space="preserve">Die garantie is zo zeker dat de Bijbel soms praat over de sacramenten alsof </w:t>
      </w:r>
      <w:r w:rsidR="006052A2">
        <w:rPr>
          <w:rFonts w:cs="Shruti"/>
          <w:color w:val="000000"/>
        </w:rPr>
        <w:t xml:space="preserve">die je zelf </w:t>
      </w:r>
      <w:r w:rsidRPr="004F5AC4">
        <w:rPr>
          <w:rFonts w:cs="Shruti"/>
          <w:color w:val="000000"/>
        </w:rPr>
        <w:t xml:space="preserve">één maken met Christus en </w:t>
      </w:r>
      <w:r w:rsidR="006052A2">
        <w:rPr>
          <w:rFonts w:cs="Shruti"/>
          <w:color w:val="000000"/>
        </w:rPr>
        <w:t>je geven wat Hij beloofd heeft. Zo lezen we in Handelingen 22:</w:t>
      </w:r>
      <w:r w:rsidRPr="004F5AC4">
        <w:rPr>
          <w:rFonts w:cs="Shruti"/>
          <w:color w:val="000000"/>
        </w:rPr>
        <w:t>16: “Laat je dopen en je zonden afwassen”, en in zijn eerste brief aan de Korintiërs vraag Paulus: “Is niet de beker der dankzegging, waarover wij de dankzegging uitspreken de gemeenschap met het bloed van Christus?”</w:t>
      </w:r>
      <w:r w:rsidR="006052A2">
        <w:rPr>
          <w:rFonts w:cs="Shruti"/>
          <w:color w:val="000000"/>
        </w:rPr>
        <w:t>.</w:t>
      </w:r>
      <w:r w:rsidR="006052A2">
        <w:rPr>
          <w:rFonts w:cs="Shruti"/>
          <w:color w:val="000000"/>
        </w:rPr>
        <w:br/>
      </w:r>
      <w:r w:rsidRPr="006052A2">
        <w:rPr>
          <w:rFonts w:cs="Shruti"/>
          <w:bCs/>
          <w:color w:val="000000"/>
        </w:rPr>
        <w:t>d.  door Christus ingesteld</w:t>
      </w:r>
      <w:r w:rsidR="006052A2">
        <w:rPr>
          <w:rFonts w:cs="Shruti"/>
          <w:color w:val="000000"/>
        </w:rPr>
        <w:br/>
      </w:r>
      <w:r w:rsidRPr="004F5AC4">
        <w:rPr>
          <w:rFonts w:cs="Shruti"/>
          <w:color w:val="000000"/>
        </w:rPr>
        <w:t xml:space="preserve">In de </w:t>
      </w:r>
      <w:r w:rsidR="006052A2">
        <w:rPr>
          <w:rFonts w:cs="Shruti"/>
          <w:color w:val="000000"/>
        </w:rPr>
        <w:t>kerken van de Reformatie</w:t>
      </w:r>
      <w:r w:rsidRPr="004F5AC4">
        <w:rPr>
          <w:rFonts w:cs="Shruti"/>
          <w:color w:val="000000"/>
        </w:rPr>
        <w:t xml:space="preserve"> spreken we maar van twee sacramenten, en wel de twee die Jezus zelf voor zijn kerk heeft ingesteld: de doop en </w:t>
      </w:r>
      <w:r w:rsidR="006052A2">
        <w:rPr>
          <w:rFonts w:cs="Shruti"/>
          <w:color w:val="000000"/>
        </w:rPr>
        <w:t>het avondmaal</w:t>
      </w:r>
      <w:r w:rsidRPr="004F5AC4">
        <w:rPr>
          <w:rFonts w:cs="Shruti"/>
          <w:color w:val="000000"/>
        </w:rPr>
        <w:t xml:space="preserve">. </w:t>
      </w:r>
    </w:p>
    <w:p w:rsidR="002F00EC" w:rsidRPr="002A4B51" w:rsidRDefault="002F00EC" w:rsidP="001B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r>
        <w:br/>
      </w:r>
    </w:p>
    <w:p w:rsidR="00C51910" w:rsidRPr="00F71723" w:rsidRDefault="00C51910" w:rsidP="002F00EC">
      <w:pPr>
        <w:rPr>
          <w:sz w:val="20"/>
        </w:rPr>
      </w:pPr>
    </w:p>
    <w:sectPr w:rsidR="00C51910" w:rsidRPr="00F71723" w:rsidSect="009A7A1D">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8A" w:rsidRDefault="00904C8A" w:rsidP="009C11BE">
      <w:pPr>
        <w:spacing w:after="0" w:line="240" w:lineRule="auto"/>
      </w:pPr>
      <w:r>
        <w:separator/>
      </w:r>
    </w:p>
  </w:endnote>
  <w:endnote w:type="continuationSeparator" w:id="0">
    <w:p w:rsidR="00904C8A" w:rsidRDefault="00904C8A"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8A" w:rsidRDefault="00904C8A" w:rsidP="009C11BE">
      <w:pPr>
        <w:spacing w:after="0" w:line="240" w:lineRule="auto"/>
      </w:pPr>
      <w:r>
        <w:separator/>
      </w:r>
    </w:p>
  </w:footnote>
  <w:footnote w:type="continuationSeparator" w:id="0">
    <w:p w:rsidR="00904C8A" w:rsidRDefault="00904C8A"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5"/>
  </w:num>
  <w:num w:numId="4">
    <w:abstractNumId w:val="28"/>
  </w:num>
  <w:num w:numId="5">
    <w:abstractNumId w:val="18"/>
  </w:num>
  <w:num w:numId="6">
    <w:abstractNumId w:val="9"/>
  </w:num>
  <w:num w:numId="7">
    <w:abstractNumId w:val="10"/>
  </w:num>
  <w:num w:numId="8">
    <w:abstractNumId w:val="14"/>
  </w:num>
  <w:num w:numId="9">
    <w:abstractNumId w:val="31"/>
  </w:num>
  <w:num w:numId="10">
    <w:abstractNumId w:val="6"/>
  </w:num>
  <w:num w:numId="11">
    <w:abstractNumId w:val="0"/>
  </w:num>
  <w:num w:numId="12">
    <w:abstractNumId w:val="8"/>
  </w:num>
  <w:num w:numId="13">
    <w:abstractNumId w:val="5"/>
  </w:num>
  <w:num w:numId="14">
    <w:abstractNumId w:val="20"/>
  </w:num>
  <w:num w:numId="15">
    <w:abstractNumId w:val="11"/>
  </w:num>
  <w:num w:numId="16">
    <w:abstractNumId w:val="22"/>
  </w:num>
  <w:num w:numId="17">
    <w:abstractNumId w:val="32"/>
  </w:num>
  <w:num w:numId="18">
    <w:abstractNumId w:val="23"/>
  </w:num>
  <w:num w:numId="19">
    <w:abstractNumId w:val="17"/>
  </w:num>
  <w:num w:numId="20">
    <w:abstractNumId w:val="7"/>
  </w:num>
  <w:num w:numId="21">
    <w:abstractNumId w:val="29"/>
  </w:num>
  <w:num w:numId="22">
    <w:abstractNumId w:val="3"/>
  </w:num>
  <w:num w:numId="23">
    <w:abstractNumId w:val="19"/>
  </w:num>
  <w:num w:numId="24">
    <w:abstractNumId w:val="26"/>
  </w:num>
  <w:num w:numId="25">
    <w:abstractNumId w:val="16"/>
  </w:num>
  <w:num w:numId="26">
    <w:abstractNumId w:val="1"/>
  </w:num>
  <w:num w:numId="27">
    <w:abstractNumId w:val="34"/>
  </w:num>
  <w:num w:numId="28">
    <w:abstractNumId w:val="24"/>
  </w:num>
  <w:num w:numId="29">
    <w:abstractNumId w:val="33"/>
  </w:num>
  <w:num w:numId="30">
    <w:abstractNumId w:val="25"/>
  </w:num>
  <w:num w:numId="31">
    <w:abstractNumId w:val="12"/>
  </w:num>
  <w:num w:numId="32">
    <w:abstractNumId w:val="13"/>
  </w:num>
  <w:num w:numId="33">
    <w:abstractNumId w:val="2"/>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F44"/>
    <w:rsid w:val="000055A8"/>
    <w:rsid w:val="0002585E"/>
    <w:rsid w:val="00033744"/>
    <w:rsid w:val="00044F8A"/>
    <w:rsid w:val="00057095"/>
    <w:rsid w:val="000671C8"/>
    <w:rsid w:val="00082176"/>
    <w:rsid w:val="0008484F"/>
    <w:rsid w:val="000917A1"/>
    <w:rsid w:val="000918F8"/>
    <w:rsid w:val="000A32C9"/>
    <w:rsid w:val="000A506E"/>
    <w:rsid w:val="000B79C9"/>
    <w:rsid w:val="000C7E3F"/>
    <w:rsid w:val="000D0819"/>
    <w:rsid w:val="000F7789"/>
    <w:rsid w:val="00102D4C"/>
    <w:rsid w:val="00104DEC"/>
    <w:rsid w:val="001077B4"/>
    <w:rsid w:val="00107E5F"/>
    <w:rsid w:val="00112B58"/>
    <w:rsid w:val="0011596E"/>
    <w:rsid w:val="001161E4"/>
    <w:rsid w:val="00117370"/>
    <w:rsid w:val="00130A3A"/>
    <w:rsid w:val="001318A9"/>
    <w:rsid w:val="00133516"/>
    <w:rsid w:val="0014358B"/>
    <w:rsid w:val="0014428B"/>
    <w:rsid w:val="001723AE"/>
    <w:rsid w:val="00177315"/>
    <w:rsid w:val="00197B32"/>
    <w:rsid w:val="00197C42"/>
    <w:rsid w:val="001A7D53"/>
    <w:rsid w:val="001B15DB"/>
    <w:rsid w:val="001B5B74"/>
    <w:rsid w:val="001C10CA"/>
    <w:rsid w:val="001C4ED8"/>
    <w:rsid w:val="001C64A4"/>
    <w:rsid w:val="001C6C82"/>
    <w:rsid w:val="001D08AE"/>
    <w:rsid w:val="001D1A58"/>
    <w:rsid w:val="001D3438"/>
    <w:rsid w:val="001D4142"/>
    <w:rsid w:val="001D5878"/>
    <w:rsid w:val="001D7B04"/>
    <w:rsid w:val="001E44EF"/>
    <w:rsid w:val="00210840"/>
    <w:rsid w:val="00220AF5"/>
    <w:rsid w:val="00220D3B"/>
    <w:rsid w:val="00226322"/>
    <w:rsid w:val="00226535"/>
    <w:rsid w:val="002421C8"/>
    <w:rsid w:val="0025277F"/>
    <w:rsid w:val="00255ACD"/>
    <w:rsid w:val="00262E23"/>
    <w:rsid w:val="00265017"/>
    <w:rsid w:val="00265BCB"/>
    <w:rsid w:val="00293FE1"/>
    <w:rsid w:val="00295986"/>
    <w:rsid w:val="002A0DC2"/>
    <w:rsid w:val="002A4986"/>
    <w:rsid w:val="002A4B51"/>
    <w:rsid w:val="002A5F21"/>
    <w:rsid w:val="002A62FE"/>
    <w:rsid w:val="002B0A27"/>
    <w:rsid w:val="002B263D"/>
    <w:rsid w:val="002C470F"/>
    <w:rsid w:val="002D4264"/>
    <w:rsid w:val="002E0E8D"/>
    <w:rsid w:val="002E2CAD"/>
    <w:rsid w:val="002F00EC"/>
    <w:rsid w:val="003059E9"/>
    <w:rsid w:val="00307CF6"/>
    <w:rsid w:val="0033218C"/>
    <w:rsid w:val="00334968"/>
    <w:rsid w:val="00345376"/>
    <w:rsid w:val="00347C6F"/>
    <w:rsid w:val="00363B15"/>
    <w:rsid w:val="00376106"/>
    <w:rsid w:val="00386E4B"/>
    <w:rsid w:val="00397C1C"/>
    <w:rsid w:val="003A4C84"/>
    <w:rsid w:val="003A5907"/>
    <w:rsid w:val="003A6E00"/>
    <w:rsid w:val="003A7743"/>
    <w:rsid w:val="003C4B4B"/>
    <w:rsid w:val="003C5AF7"/>
    <w:rsid w:val="003E2258"/>
    <w:rsid w:val="003E2665"/>
    <w:rsid w:val="003E5088"/>
    <w:rsid w:val="003F0344"/>
    <w:rsid w:val="003F35F6"/>
    <w:rsid w:val="00414FBD"/>
    <w:rsid w:val="0041542D"/>
    <w:rsid w:val="00421B62"/>
    <w:rsid w:val="004226D0"/>
    <w:rsid w:val="0042610C"/>
    <w:rsid w:val="00430B8F"/>
    <w:rsid w:val="0043140B"/>
    <w:rsid w:val="00435FA1"/>
    <w:rsid w:val="00443860"/>
    <w:rsid w:val="00447135"/>
    <w:rsid w:val="00463E74"/>
    <w:rsid w:val="00476C3E"/>
    <w:rsid w:val="004830FE"/>
    <w:rsid w:val="00486C44"/>
    <w:rsid w:val="004923EE"/>
    <w:rsid w:val="00494992"/>
    <w:rsid w:val="004A0282"/>
    <w:rsid w:val="004A21C1"/>
    <w:rsid w:val="004A4B8A"/>
    <w:rsid w:val="004A52ED"/>
    <w:rsid w:val="004A57B4"/>
    <w:rsid w:val="004B4C40"/>
    <w:rsid w:val="004B65CF"/>
    <w:rsid w:val="004C07E8"/>
    <w:rsid w:val="004D0565"/>
    <w:rsid w:val="004D154D"/>
    <w:rsid w:val="004D4DE4"/>
    <w:rsid w:val="004D6470"/>
    <w:rsid w:val="004E2C29"/>
    <w:rsid w:val="004E4806"/>
    <w:rsid w:val="004F5AC4"/>
    <w:rsid w:val="00503091"/>
    <w:rsid w:val="00506D78"/>
    <w:rsid w:val="00506FBE"/>
    <w:rsid w:val="005130B1"/>
    <w:rsid w:val="00523C6E"/>
    <w:rsid w:val="005269DC"/>
    <w:rsid w:val="005327F4"/>
    <w:rsid w:val="00535451"/>
    <w:rsid w:val="0053658D"/>
    <w:rsid w:val="00542A33"/>
    <w:rsid w:val="005459E7"/>
    <w:rsid w:val="00547F4D"/>
    <w:rsid w:val="00573208"/>
    <w:rsid w:val="00580212"/>
    <w:rsid w:val="00581909"/>
    <w:rsid w:val="005946C7"/>
    <w:rsid w:val="005A4492"/>
    <w:rsid w:val="005C1710"/>
    <w:rsid w:val="005D07BA"/>
    <w:rsid w:val="005E51E6"/>
    <w:rsid w:val="006052A2"/>
    <w:rsid w:val="00606C7E"/>
    <w:rsid w:val="006146A7"/>
    <w:rsid w:val="006245B6"/>
    <w:rsid w:val="006337B5"/>
    <w:rsid w:val="00633B5F"/>
    <w:rsid w:val="00651B4C"/>
    <w:rsid w:val="0065558A"/>
    <w:rsid w:val="00655F25"/>
    <w:rsid w:val="00664FD8"/>
    <w:rsid w:val="00665802"/>
    <w:rsid w:val="006754C4"/>
    <w:rsid w:val="006820DF"/>
    <w:rsid w:val="00683ED6"/>
    <w:rsid w:val="006964D7"/>
    <w:rsid w:val="006A0107"/>
    <w:rsid w:val="006A3890"/>
    <w:rsid w:val="006B1600"/>
    <w:rsid w:val="006B7FDD"/>
    <w:rsid w:val="006C4F2B"/>
    <w:rsid w:val="006D01DF"/>
    <w:rsid w:val="006D0CE4"/>
    <w:rsid w:val="006D2672"/>
    <w:rsid w:val="006D42FB"/>
    <w:rsid w:val="006E1D51"/>
    <w:rsid w:val="006E1EDF"/>
    <w:rsid w:val="006F174B"/>
    <w:rsid w:val="006F1B80"/>
    <w:rsid w:val="00711EC1"/>
    <w:rsid w:val="00717376"/>
    <w:rsid w:val="00723B08"/>
    <w:rsid w:val="0072686F"/>
    <w:rsid w:val="0073605C"/>
    <w:rsid w:val="00745EC7"/>
    <w:rsid w:val="00746E26"/>
    <w:rsid w:val="00763481"/>
    <w:rsid w:val="00766E69"/>
    <w:rsid w:val="0077680F"/>
    <w:rsid w:val="0078301D"/>
    <w:rsid w:val="00792DCA"/>
    <w:rsid w:val="007A0F4F"/>
    <w:rsid w:val="007A79B7"/>
    <w:rsid w:val="007D05A9"/>
    <w:rsid w:val="007D0B7E"/>
    <w:rsid w:val="007D1486"/>
    <w:rsid w:val="007D2CEE"/>
    <w:rsid w:val="007E1D67"/>
    <w:rsid w:val="007E23E3"/>
    <w:rsid w:val="007E3E72"/>
    <w:rsid w:val="007E551C"/>
    <w:rsid w:val="007E780F"/>
    <w:rsid w:val="007F4495"/>
    <w:rsid w:val="00801A22"/>
    <w:rsid w:val="00806F1D"/>
    <w:rsid w:val="00812618"/>
    <w:rsid w:val="00814062"/>
    <w:rsid w:val="00826C02"/>
    <w:rsid w:val="00837DE2"/>
    <w:rsid w:val="008409F0"/>
    <w:rsid w:val="00857414"/>
    <w:rsid w:val="00860700"/>
    <w:rsid w:val="008761A4"/>
    <w:rsid w:val="008774FD"/>
    <w:rsid w:val="00880A55"/>
    <w:rsid w:val="008903E3"/>
    <w:rsid w:val="008951D0"/>
    <w:rsid w:val="008A0365"/>
    <w:rsid w:val="008A0AEF"/>
    <w:rsid w:val="008A2E9C"/>
    <w:rsid w:val="008B10D4"/>
    <w:rsid w:val="008B3277"/>
    <w:rsid w:val="008B365C"/>
    <w:rsid w:val="008C3381"/>
    <w:rsid w:val="008C6C57"/>
    <w:rsid w:val="008C73F2"/>
    <w:rsid w:val="008D2AFD"/>
    <w:rsid w:val="008D4B52"/>
    <w:rsid w:val="008E6047"/>
    <w:rsid w:val="008E6D34"/>
    <w:rsid w:val="008E75C7"/>
    <w:rsid w:val="008F0E55"/>
    <w:rsid w:val="008F4D8A"/>
    <w:rsid w:val="009027F2"/>
    <w:rsid w:val="00904C8A"/>
    <w:rsid w:val="00911179"/>
    <w:rsid w:val="00912C78"/>
    <w:rsid w:val="00913636"/>
    <w:rsid w:val="00913D34"/>
    <w:rsid w:val="00922A9A"/>
    <w:rsid w:val="00922BA8"/>
    <w:rsid w:val="009245AB"/>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35E75"/>
    <w:rsid w:val="00A41D8D"/>
    <w:rsid w:val="00A42126"/>
    <w:rsid w:val="00A51B45"/>
    <w:rsid w:val="00A55F87"/>
    <w:rsid w:val="00A57319"/>
    <w:rsid w:val="00A608DC"/>
    <w:rsid w:val="00A727A4"/>
    <w:rsid w:val="00A80567"/>
    <w:rsid w:val="00AA0CC6"/>
    <w:rsid w:val="00AA1F07"/>
    <w:rsid w:val="00AA289E"/>
    <w:rsid w:val="00AB0D9C"/>
    <w:rsid w:val="00AB1CA4"/>
    <w:rsid w:val="00AB37AC"/>
    <w:rsid w:val="00AB6EF7"/>
    <w:rsid w:val="00AC41E4"/>
    <w:rsid w:val="00AC46B5"/>
    <w:rsid w:val="00AC5036"/>
    <w:rsid w:val="00AD0E0B"/>
    <w:rsid w:val="00AD6E72"/>
    <w:rsid w:val="00AE0CEA"/>
    <w:rsid w:val="00AF6693"/>
    <w:rsid w:val="00B027A6"/>
    <w:rsid w:val="00B027B6"/>
    <w:rsid w:val="00B103E6"/>
    <w:rsid w:val="00B1203B"/>
    <w:rsid w:val="00B379EA"/>
    <w:rsid w:val="00B40D1D"/>
    <w:rsid w:val="00B4409A"/>
    <w:rsid w:val="00B440AB"/>
    <w:rsid w:val="00B44EFC"/>
    <w:rsid w:val="00B5032C"/>
    <w:rsid w:val="00B620FF"/>
    <w:rsid w:val="00B629B2"/>
    <w:rsid w:val="00B629C3"/>
    <w:rsid w:val="00B63CB3"/>
    <w:rsid w:val="00B63F90"/>
    <w:rsid w:val="00B827C7"/>
    <w:rsid w:val="00B97F5D"/>
    <w:rsid w:val="00BA7969"/>
    <w:rsid w:val="00BB1C49"/>
    <w:rsid w:val="00BB3E08"/>
    <w:rsid w:val="00BB4538"/>
    <w:rsid w:val="00BC4E30"/>
    <w:rsid w:val="00BC6442"/>
    <w:rsid w:val="00BD0339"/>
    <w:rsid w:val="00BD0FB3"/>
    <w:rsid w:val="00BD30E9"/>
    <w:rsid w:val="00BD6EF3"/>
    <w:rsid w:val="00BE271A"/>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195C"/>
    <w:rsid w:val="00C8342B"/>
    <w:rsid w:val="00C90631"/>
    <w:rsid w:val="00C92DE5"/>
    <w:rsid w:val="00C944C9"/>
    <w:rsid w:val="00C97E73"/>
    <w:rsid w:val="00CA0078"/>
    <w:rsid w:val="00CA080D"/>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74D75"/>
    <w:rsid w:val="00D83F79"/>
    <w:rsid w:val="00D84E33"/>
    <w:rsid w:val="00D97693"/>
    <w:rsid w:val="00DB041D"/>
    <w:rsid w:val="00DB1BBA"/>
    <w:rsid w:val="00DB3C92"/>
    <w:rsid w:val="00DC4EBF"/>
    <w:rsid w:val="00DD52CA"/>
    <w:rsid w:val="00DD70A4"/>
    <w:rsid w:val="00DE5DF5"/>
    <w:rsid w:val="00DF6903"/>
    <w:rsid w:val="00DF7A5D"/>
    <w:rsid w:val="00E10116"/>
    <w:rsid w:val="00E16AC8"/>
    <w:rsid w:val="00E245B1"/>
    <w:rsid w:val="00E24CB1"/>
    <w:rsid w:val="00E30D48"/>
    <w:rsid w:val="00E42466"/>
    <w:rsid w:val="00E5173C"/>
    <w:rsid w:val="00E64102"/>
    <w:rsid w:val="00E666FA"/>
    <w:rsid w:val="00E71FA1"/>
    <w:rsid w:val="00E8015E"/>
    <w:rsid w:val="00E9350A"/>
    <w:rsid w:val="00E96723"/>
    <w:rsid w:val="00EA0799"/>
    <w:rsid w:val="00EA21AA"/>
    <w:rsid w:val="00EA35E0"/>
    <w:rsid w:val="00EA47D0"/>
    <w:rsid w:val="00EB013E"/>
    <w:rsid w:val="00EB3E48"/>
    <w:rsid w:val="00EC0650"/>
    <w:rsid w:val="00EC0D89"/>
    <w:rsid w:val="00EC2A8F"/>
    <w:rsid w:val="00ED1991"/>
    <w:rsid w:val="00ED5504"/>
    <w:rsid w:val="00ED61D3"/>
    <w:rsid w:val="00EE0D3E"/>
    <w:rsid w:val="00EE77B6"/>
    <w:rsid w:val="00EF73FF"/>
    <w:rsid w:val="00F00F43"/>
    <w:rsid w:val="00F22C85"/>
    <w:rsid w:val="00F232E2"/>
    <w:rsid w:val="00F26830"/>
    <w:rsid w:val="00F30D4F"/>
    <w:rsid w:val="00F43E4F"/>
    <w:rsid w:val="00F448FF"/>
    <w:rsid w:val="00F45114"/>
    <w:rsid w:val="00F51182"/>
    <w:rsid w:val="00F54760"/>
    <w:rsid w:val="00F55F89"/>
    <w:rsid w:val="00F6751F"/>
    <w:rsid w:val="00F71723"/>
    <w:rsid w:val="00F91694"/>
    <w:rsid w:val="00F94D66"/>
    <w:rsid w:val="00F96D78"/>
    <w:rsid w:val="00FA5B44"/>
    <w:rsid w:val="00FC085C"/>
    <w:rsid w:val="00FC2024"/>
    <w:rsid w:val="00FC57BD"/>
    <w:rsid w:val="00FC57F6"/>
    <w:rsid w:val="00FE1F58"/>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02619-5850-44C0-9969-AEDFCA49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43?view=vraagantwoordtoevoe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6GqkYdEC0xk" TargetMode="External"/><Relationship Id="rId4" Type="http://schemas.openxmlformats.org/officeDocument/2006/relationships/settings" Target="settings.xml"/><Relationship Id="rId9" Type="http://schemas.openxmlformats.org/officeDocument/2006/relationships/hyperlink" Target="http://www.newcitycatechismus.nl/index.php/lijst-overzicht/43?view=vraagantwoordtoevoeg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C172A-3A65-44FB-9661-C50FC588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8031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 Klapwijk</dc:creator>
  <cp:lastModifiedBy>hendrike</cp:lastModifiedBy>
  <cp:revision>2</cp:revision>
  <dcterms:created xsi:type="dcterms:W3CDTF">2015-08-26T19:43:00Z</dcterms:created>
  <dcterms:modified xsi:type="dcterms:W3CDTF">2015-08-26T19:43:00Z</dcterms:modified>
</cp:coreProperties>
</file>